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9F" w:rsidRDefault="00E7099F" w:rsidP="002F3126">
      <w:pPr>
        <w:keepNext/>
        <w:keepLines/>
        <w:widowControl w:val="0"/>
        <w:overflowPunct w:val="0"/>
        <w:autoSpaceDE w:val="0"/>
        <w:autoSpaceDN w:val="0"/>
        <w:adjustRightInd w:val="0"/>
        <w:spacing w:after="0" w:line="240" w:lineRule="auto"/>
        <w:jc w:val="center"/>
        <w:textAlignment w:val="baseline"/>
        <w:outlineLvl w:val="0"/>
        <w:rPr>
          <w:rFonts w:ascii="Verdana" w:hAnsi="Verdana" w:cs="Arial"/>
          <w:sz w:val="20"/>
          <w:szCs w:val="20"/>
        </w:rPr>
      </w:pPr>
      <w:r w:rsidRPr="005065BB">
        <w:rPr>
          <w:rFonts w:ascii="Verdana" w:hAnsi="Verdana" w:cs="Arial"/>
          <w:sz w:val="20"/>
          <w:szCs w:val="20"/>
        </w:rPr>
        <w:t>СОГЛАШЕНИЕ № ________</w:t>
      </w:r>
      <w:r w:rsidR="002F3126">
        <w:rPr>
          <w:rFonts w:ascii="Verdana" w:hAnsi="Verdana" w:cs="Arial"/>
          <w:sz w:val="20"/>
          <w:szCs w:val="20"/>
        </w:rPr>
        <w:t xml:space="preserve">____ </w:t>
      </w:r>
    </w:p>
    <w:p w:rsidR="002F3126" w:rsidRPr="005065BB" w:rsidRDefault="002F3126" w:rsidP="00E7099F">
      <w:pPr>
        <w:spacing w:after="0" w:line="240" w:lineRule="auto"/>
        <w:jc w:val="center"/>
        <w:rPr>
          <w:rFonts w:ascii="Verdana" w:hAnsi="Verdana" w:cs="Arial"/>
          <w:sz w:val="20"/>
          <w:szCs w:val="20"/>
        </w:rPr>
      </w:pPr>
    </w:p>
    <w:p w:rsidR="00E7099F" w:rsidRPr="005065BB" w:rsidRDefault="00E7099F" w:rsidP="00E7099F">
      <w:pPr>
        <w:widowControl w:val="0"/>
        <w:suppressAutoHyphens/>
        <w:spacing w:after="0" w:line="240" w:lineRule="auto"/>
        <w:jc w:val="center"/>
        <w:rPr>
          <w:rFonts w:ascii="Verdana" w:eastAsia="Times New Roman" w:hAnsi="Verdana"/>
          <w:sz w:val="20"/>
          <w:szCs w:val="20"/>
          <w:lang w:eastAsia="ar-SA"/>
        </w:rPr>
      </w:pPr>
      <w:r w:rsidRPr="005065BB">
        <w:rPr>
          <w:rFonts w:ascii="Verdana" w:eastAsia="Times New Roman" w:hAnsi="Verdana"/>
          <w:sz w:val="20"/>
          <w:szCs w:val="20"/>
          <w:lang w:eastAsia="ar-SA"/>
        </w:rPr>
        <w:t>о неразглашении и защите конфиденциальной информации</w:t>
      </w:r>
    </w:p>
    <w:tbl>
      <w:tblPr>
        <w:tblW w:w="0" w:type="auto"/>
        <w:tblLook w:val="01E0" w:firstRow="1" w:lastRow="1" w:firstColumn="1" w:lastColumn="1" w:noHBand="0" w:noVBand="0"/>
      </w:tblPr>
      <w:tblGrid>
        <w:gridCol w:w="4926"/>
        <w:gridCol w:w="4927"/>
      </w:tblGrid>
      <w:tr w:rsidR="00E7099F" w:rsidRPr="005065BB" w:rsidTr="0058329C">
        <w:tc>
          <w:tcPr>
            <w:tcW w:w="4926" w:type="dxa"/>
          </w:tcPr>
          <w:p w:rsidR="00E7099F" w:rsidRPr="005065BB" w:rsidRDefault="00E7099F" w:rsidP="0058329C">
            <w:pPr>
              <w:widowControl w:val="0"/>
              <w:tabs>
                <w:tab w:val="left" w:pos="10149"/>
              </w:tabs>
              <w:suppressAutoHyphens/>
              <w:overflowPunct w:val="0"/>
              <w:autoSpaceDE w:val="0"/>
              <w:autoSpaceDN w:val="0"/>
              <w:adjustRightInd w:val="0"/>
              <w:spacing w:after="0" w:line="240" w:lineRule="auto"/>
              <w:ind w:firstLine="284"/>
              <w:jc w:val="both"/>
              <w:textAlignment w:val="baseline"/>
              <w:rPr>
                <w:rFonts w:ascii="Verdana" w:eastAsia="Times New Roman" w:hAnsi="Verdana"/>
                <w:sz w:val="20"/>
                <w:szCs w:val="20"/>
                <w:u w:val="single"/>
                <w:lang w:eastAsia="ar-SA"/>
              </w:rPr>
            </w:pPr>
            <w:bookmarkStart w:id="0" w:name="%D0%A2%D0%B5%D0%BA%D1%81%D1%82%D0%BE%D0%"/>
            <w:r w:rsidRPr="005065BB">
              <w:rPr>
                <w:rFonts w:ascii="Verdana" w:eastAsia="Times New Roman" w:hAnsi="Verdana"/>
                <w:sz w:val="20"/>
                <w:szCs w:val="20"/>
                <w:lang w:eastAsia="ar-SA"/>
              </w:rPr>
              <w:t>г. Нижний Новгород</w:t>
            </w:r>
          </w:p>
        </w:tc>
        <w:tc>
          <w:tcPr>
            <w:tcW w:w="4927" w:type="dxa"/>
          </w:tcPr>
          <w:p w:rsidR="00E7099F" w:rsidRPr="005065BB" w:rsidRDefault="00E7099F" w:rsidP="0058329C">
            <w:pPr>
              <w:widowControl w:val="0"/>
              <w:tabs>
                <w:tab w:val="left" w:pos="10149"/>
              </w:tabs>
              <w:suppressAutoHyphens/>
              <w:overflowPunct w:val="0"/>
              <w:autoSpaceDE w:val="0"/>
              <w:autoSpaceDN w:val="0"/>
              <w:adjustRightInd w:val="0"/>
              <w:spacing w:after="0" w:line="240" w:lineRule="auto"/>
              <w:ind w:firstLine="284"/>
              <w:jc w:val="right"/>
              <w:textAlignment w:val="baseline"/>
              <w:rPr>
                <w:rFonts w:ascii="Verdana" w:eastAsia="Times New Roman" w:hAnsi="Verdana"/>
                <w:sz w:val="20"/>
                <w:szCs w:val="20"/>
                <w:u w:val="single"/>
                <w:lang w:eastAsia="ar-SA"/>
              </w:rPr>
            </w:pPr>
            <w:r w:rsidRPr="005065BB">
              <w:rPr>
                <w:rFonts w:ascii="Verdana" w:eastAsia="Times New Roman" w:hAnsi="Verdana"/>
                <w:sz w:val="20"/>
                <w:szCs w:val="20"/>
                <w:lang w:eastAsia="ar-SA"/>
              </w:rPr>
              <w:t>«_____» ______ 20__ г.</w:t>
            </w:r>
          </w:p>
        </w:tc>
      </w:tr>
      <w:tr w:rsidR="002F3126" w:rsidRPr="005065BB" w:rsidTr="0058329C">
        <w:tc>
          <w:tcPr>
            <w:tcW w:w="4926" w:type="dxa"/>
          </w:tcPr>
          <w:p w:rsidR="002F3126" w:rsidRPr="005065BB" w:rsidRDefault="002F3126" w:rsidP="0058329C">
            <w:pPr>
              <w:widowControl w:val="0"/>
              <w:tabs>
                <w:tab w:val="left" w:pos="10149"/>
              </w:tabs>
              <w:suppressAutoHyphens/>
              <w:overflowPunct w:val="0"/>
              <w:autoSpaceDE w:val="0"/>
              <w:autoSpaceDN w:val="0"/>
              <w:adjustRightInd w:val="0"/>
              <w:spacing w:after="0" w:line="240" w:lineRule="auto"/>
              <w:ind w:firstLine="284"/>
              <w:jc w:val="both"/>
              <w:textAlignment w:val="baseline"/>
              <w:rPr>
                <w:rFonts w:ascii="Verdana" w:eastAsia="Times New Roman" w:hAnsi="Verdana"/>
                <w:sz w:val="20"/>
                <w:szCs w:val="20"/>
                <w:lang w:eastAsia="ar-SA"/>
              </w:rPr>
            </w:pPr>
          </w:p>
        </w:tc>
        <w:tc>
          <w:tcPr>
            <w:tcW w:w="4927" w:type="dxa"/>
          </w:tcPr>
          <w:p w:rsidR="002F3126" w:rsidRPr="005065BB" w:rsidRDefault="002F3126" w:rsidP="0058329C">
            <w:pPr>
              <w:widowControl w:val="0"/>
              <w:tabs>
                <w:tab w:val="left" w:pos="10149"/>
              </w:tabs>
              <w:suppressAutoHyphens/>
              <w:overflowPunct w:val="0"/>
              <w:autoSpaceDE w:val="0"/>
              <w:autoSpaceDN w:val="0"/>
              <w:adjustRightInd w:val="0"/>
              <w:spacing w:after="0" w:line="240" w:lineRule="auto"/>
              <w:ind w:firstLine="284"/>
              <w:jc w:val="right"/>
              <w:textAlignment w:val="baseline"/>
              <w:rPr>
                <w:rFonts w:ascii="Verdana" w:eastAsia="Times New Roman" w:hAnsi="Verdana"/>
                <w:sz w:val="20"/>
                <w:szCs w:val="20"/>
                <w:lang w:eastAsia="ar-SA"/>
              </w:rPr>
            </w:pPr>
          </w:p>
        </w:tc>
      </w:tr>
    </w:tbl>
    <w:p w:rsidR="00E7099F" w:rsidRPr="005065BB" w:rsidRDefault="00E7099F" w:rsidP="00E7099F">
      <w:pPr>
        <w:spacing w:after="0" w:line="240" w:lineRule="auto"/>
        <w:jc w:val="both"/>
        <w:rPr>
          <w:rFonts w:ascii="Verdana" w:hAnsi="Verdana"/>
          <w:sz w:val="20"/>
          <w:szCs w:val="20"/>
          <w:lang w:eastAsia="ar-SA"/>
        </w:rPr>
      </w:pPr>
      <w:r w:rsidRPr="005065BB">
        <w:rPr>
          <w:rFonts w:ascii="Verdana" w:hAnsi="Verdana"/>
          <w:sz w:val="20"/>
          <w:szCs w:val="20"/>
          <w:lang w:eastAsia="ar-SA"/>
        </w:rPr>
        <w:t>Настоящее Соглашение о неразглашении и защите Конфиденциальной информации, именуемое в дальнейшем «Соглашение», заключено между:</w:t>
      </w:r>
    </w:p>
    <w:p w:rsidR="00E7099F" w:rsidRPr="005065BB" w:rsidRDefault="002F3126" w:rsidP="00E7099F">
      <w:pPr>
        <w:spacing w:after="0" w:line="240" w:lineRule="auto"/>
        <w:jc w:val="both"/>
        <w:rPr>
          <w:rFonts w:ascii="Verdana" w:hAnsi="Verdana"/>
          <w:sz w:val="20"/>
          <w:szCs w:val="20"/>
          <w:lang w:eastAsia="ar-SA"/>
        </w:rPr>
      </w:pPr>
      <w:r w:rsidRPr="008F5405">
        <w:rPr>
          <w:rFonts w:ascii="Verdana" w:hAnsi="Verdana" w:cs="Arial"/>
          <w:bCs/>
          <w:caps/>
          <w:sz w:val="20"/>
          <w:szCs w:val="20"/>
        </w:rPr>
        <w:t>О</w:t>
      </w:r>
      <w:r w:rsidRPr="008F5405">
        <w:rPr>
          <w:rFonts w:ascii="Verdana" w:hAnsi="Verdana" w:cs="Arial"/>
          <w:bCs/>
          <w:sz w:val="20"/>
          <w:szCs w:val="20"/>
        </w:rPr>
        <w:t>бществом</w:t>
      </w:r>
      <w:r w:rsidRPr="008F5405">
        <w:rPr>
          <w:rFonts w:ascii="Verdana" w:hAnsi="Verdana" w:cs="Arial"/>
          <w:bCs/>
          <w:caps/>
          <w:sz w:val="20"/>
          <w:szCs w:val="20"/>
        </w:rPr>
        <w:t xml:space="preserve"> </w:t>
      </w:r>
      <w:r w:rsidRPr="008F5405">
        <w:rPr>
          <w:rFonts w:ascii="Verdana" w:hAnsi="Verdana" w:cs="Arial"/>
          <w:bCs/>
          <w:sz w:val="20"/>
          <w:szCs w:val="20"/>
        </w:rPr>
        <w:t>с</w:t>
      </w:r>
      <w:r w:rsidRPr="008F5405">
        <w:rPr>
          <w:rFonts w:ascii="Verdana" w:hAnsi="Verdana" w:cs="Arial"/>
          <w:bCs/>
          <w:caps/>
          <w:sz w:val="20"/>
          <w:szCs w:val="20"/>
        </w:rPr>
        <w:t xml:space="preserve"> о</w:t>
      </w:r>
      <w:r w:rsidRPr="008F5405">
        <w:rPr>
          <w:rFonts w:ascii="Verdana" w:hAnsi="Verdana" w:cs="Arial"/>
          <w:bCs/>
          <w:sz w:val="20"/>
          <w:szCs w:val="20"/>
        </w:rPr>
        <w:t>граниченной</w:t>
      </w:r>
      <w:r w:rsidRPr="008F5405">
        <w:rPr>
          <w:rFonts w:ascii="Verdana" w:hAnsi="Verdana" w:cs="Arial"/>
          <w:bCs/>
          <w:caps/>
          <w:sz w:val="20"/>
          <w:szCs w:val="20"/>
        </w:rPr>
        <w:t xml:space="preserve"> о</w:t>
      </w:r>
      <w:r w:rsidRPr="008F5405">
        <w:rPr>
          <w:rFonts w:ascii="Verdana" w:hAnsi="Verdana" w:cs="Arial"/>
          <w:bCs/>
          <w:sz w:val="20"/>
          <w:szCs w:val="20"/>
        </w:rPr>
        <w:t>тветственностью</w:t>
      </w:r>
      <w:r w:rsidRPr="008F5405">
        <w:rPr>
          <w:rFonts w:ascii="Verdana" w:hAnsi="Verdana" w:cs="Arial"/>
          <w:bCs/>
          <w:caps/>
          <w:sz w:val="20"/>
          <w:szCs w:val="20"/>
        </w:rPr>
        <w:t xml:space="preserve"> «Н</w:t>
      </w:r>
      <w:r w:rsidRPr="008F5405">
        <w:rPr>
          <w:rFonts w:ascii="Verdana" w:hAnsi="Verdana" w:cs="Arial"/>
          <w:bCs/>
          <w:sz w:val="20"/>
          <w:szCs w:val="20"/>
        </w:rPr>
        <w:t>ижегородские</w:t>
      </w:r>
      <w:r w:rsidRPr="008F5405">
        <w:rPr>
          <w:rFonts w:ascii="Verdana" w:hAnsi="Verdana" w:cs="Arial"/>
          <w:bCs/>
          <w:caps/>
          <w:sz w:val="20"/>
          <w:szCs w:val="20"/>
        </w:rPr>
        <w:t xml:space="preserve"> </w:t>
      </w:r>
      <w:proofErr w:type="spellStart"/>
      <w:r w:rsidRPr="008F5405">
        <w:rPr>
          <w:rFonts w:ascii="Verdana" w:hAnsi="Verdana" w:cs="Arial"/>
          <w:bCs/>
          <w:caps/>
          <w:sz w:val="20"/>
          <w:szCs w:val="20"/>
        </w:rPr>
        <w:t>А</w:t>
      </w:r>
      <w:r w:rsidRPr="008F5405">
        <w:rPr>
          <w:rFonts w:ascii="Verdana" w:hAnsi="Verdana" w:cs="Arial"/>
          <w:bCs/>
          <w:sz w:val="20"/>
          <w:szCs w:val="20"/>
        </w:rPr>
        <w:t>втокомпоненты</w:t>
      </w:r>
      <w:proofErr w:type="spellEnd"/>
      <w:r w:rsidRPr="008F5405">
        <w:rPr>
          <w:rFonts w:ascii="Verdana" w:hAnsi="Verdana" w:cs="Arial"/>
          <w:bCs/>
          <w:caps/>
          <w:sz w:val="20"/>
          <w:szCs w:val="20"/>
        </w:rPr>
        <w:t>»</w:t>
      </w:r>
      <w:r w:rsidR="00E7099F" w:rsidRPr="005065BB">
        <w:rPr>
          <w:rFonts w:ascii="Verdana" w:hAnsi="Verdana"/>
          <w:sz w:val="20"/>
          <w:szCs w:val="20"/>
          <w:lang w:eastAsia="ar-SA"/>
        </w:rPr>
        <w:t xml:space="preserve">, в лице </w:t>
      </w:r>
      <w:r w:rsidRPr="008F5405">
        <w:rPr>
          <w:rFonts w:ascii="Verdana" w:hAnsi="Verdana" w:cs="Arial"/>
          <w:sz w:val="20"/>
          <w:szCs w:val="20"/>
        </w:rPr>
        <w:t>Директора по защите ресурсов Рязанова Игоря Витальевича, действующего на основании Доверенности №59 от 26.04.2023</w:t>
      </w:r>
      <w:r w:rsidR="00E7099F" w:rsidRPr="005065BB">
        <w:rPr>
          <w:rFonts w:ascii="Verdana" w:hAnsi="Verdana"/>
          <w:sz w:val="20"/>
          <w:szCs w:val="20"/>
          <w:lang w:eastAsia="ar-SA"/>
        </w:rPr>
        <w:t>, именуемое в дальнейшем Сторона 1,</w:t>
      </w:r>
    </w:p>
    <w:p w:rsidR="00E7099F" w:rsidRPr="005065BB" w:rsidRDefault="00E7099F" w:rsidP="00E7099F">
      <w:pPr>
        <w:spacing w:after="0" w:line="240" w:lineRule="auto"/>
        <w:jc w:val="both"/>
        <w:rPr>
          <w:rFonts w:ascii="Verdana" w:hAnsi="Verdana"/>
          <w:sz w:val="20"/>
          <w:szCs w:val="20"/>
          <w:lang w:eastAsia="ar-SA"/>
        </w:rPr>
      </w:pPr>
      <w:r w:rsidRPr="005065BB">
        <w:rPr>
          <w:rFonts w:ascii="Verdana" w:hAnsi="Verdana"/>
          <w:sz w:val="20"/>
          <w:szCs w:val="20"/>
          <w:lang w:eastAsia="ar-SA"/>
        </w:rPr>
        <w:t xml:space="preserve">и </w:t>
      </w:r>
      <w:r w:rsidRPr="002F3126">
        <w:rPr>
          <w:rFonts w:ascii="Verdana" w:hAnsi="Verdana"/>
          <w:sz w:val="20"/>
          <w:szCs w:val="20"/>
          <w:highlight w:val="yellow"/>
          <w:lang w:eastAsia="ar-SA"/>
        </w:rPr>
        <w:t>______________________________________, в лице ____</w:t>
      </w:r>
      <w:r w:rsidRPr="002F3126">
        <w:rPr>
          <w:rFonts w:ascii="Verdana" w:hAnsi="Verdana"/>
          <w:sz w:val="20"/>
          <w:szCs w:val="20"/>
          <w:highlight w:val="yellow"/>
          <w:u w:val="single"/>
          <w:lang w:eastAsia="ar-SA"/>
        </w:rPr>
        <w:tab/>
      </w:r>
      <w:r w:rsidRPr="002F3126">
        <w:rPr>
          <w:rFonts w:ascii="Verdana" w:hAnsi="Verdana"/>
          <w:sz w:val="20"/>
          <w:szCs w:val="20"/>
          <w:highlight w:val="yellow"/>
          <w:u w:val="single"/>
          <w:lang w:eastAsia="ar-SA"/>
        </w:rPr>
        <w:tab/>
      </w:r>
      <w:r w:rsidRPr="002F3126">
        <w:rPr>
          <w:rFonts w:ascii="Verdana" w:hAnsi="Verdana"/>
          <w:sz w:val="20"/>
          <w:szCs w:val="20"/>
          <w:highlight w:val="yellow"/>
          <w:lang w:eastAsia="ar-SA"/>
        </w:rPr>
        <w:t>, действующего на основании ___________________,</w:t>
      </w:r>
      <w:r w:rsidRPr="005065BB">
        <w:rPr>
          <w:rFonts w:ascii="Verdana" w:hAnsi="Verdana"/>
        </w:rPr>
        <w:t xml:space="preserve"> </w:t>
      </w:r>
      <w:r w:rsidRPr="005065BB">
        <w:rPr>
          <w:rFonts w:ascii="Verdana" w:hAnsi="Verdana"/>
          <w:sz w:val="20"/>
          <w:szCs w:val="20"/>
          <w:lang w:eastAsia="ar-SA"/>
        </w:rPr>
        <w:t>именуемое в дальнейшем Сторона 2,</w:t>
      </w:r>
    </w:p>
    <w:p w:rsidR="00E7099F" w:rsidRPr="005065BB" w:rsidRDefault="00E7099F" w:rsidP="00E7099F">
      <w:pPr>
        <w:spacing w:after="0" w:line="240" w:lineRule="auto"/>
        <w:jc w:val="both"/>
        <w:rPr>
          <w:rFonts w:ascii="Verdana" w:hAnsi="Verdana"/>
          <w:sz w:val="20"/>
          <w:szCs w:val="20"/>
          <w:lang w:eastAsia="ar-SA"/>
        </w:rPr>
      </w:pPr>
      <w:r w:rsidRPr="005065BB">
        <w:rPr>
          <w:rFonts w:ascii="Verdana" w:hAnsi="Verdana"/>
          <w:sz w:val="20"/>
          <w:szCs w:val="20"/>
          <w:lang w:eastAsia="ar-SA"/>
        </w:rPr>
        <w:t>вместе именуемые «Стороны».</w:t>
      </w:r>
    </w:p>
    <w:p w:rsidR="002F3126" w:rsidRDefault="002F3126" w:rsidP="00E7099F">
      <w:pPr>
        <w:widowControl w:val="0"/>
        <w:spacing w:after="0" w:line="240" w:lineRule="auto"/>
        <w:contextualSpacing/>
        <w:jc w:val="both"/>
        <w:rPr>
          <w:rFonts w:ascii="Verdana" w:hAnsi="Verdana"/>
          <w:snapToGrid w:val="0"/>
          <w:sz w:val="20"/>
          <w:szCs w:val="20"/>
        </w:rPr>
      </w:pPr>
    </w:p>
    <w:p w:rsidR="00E7099F" w:rsidRPr="005065BB" w:rsidRDefault="00E7099F" w:rsidP="00E7099F">
      <w:pPr>
        <w:widowControl w:val="0"/>
        <w:spacing w:after="0" w:line="240" w:lineRule="auto"/>
        <w:contextualSpacing/>
        <w:jc w:val="both"/>
        <w:rPr>
          <w:rFonts w:ascii="Verdana" w:hAnsi="Verdana"/>
          <w:snapToGrid w:val="0"/>
          <w:sz w:val="20"/>
          <w:szCs w:val="20"/>
        </w:rPr>
      </w:pPr>
      <w:r w:rsidRPr="00686A06">
        <w:rPr>
          <w:rFonts w:ascii="Verdana" w:hAnsi="Verdana"/>
          <w:snapToGrid w:val="0"/>
          <w:sz w:val="20"/>
          <w:szCs w:val="20"/>
        </w:rPr>
        <w:t xml:space="preserve">ПРИНИМАЯ ВО ВНИМАНИЕ, ЧТО целью заключения настоящего соглашения является предотвращение разглашения и утечки информации в ходе реализации </w:t>
      </w:r>
      <w:r w:rsidR="002F3126" w:rsidRPr="00876C0B">
        <w:rPr>
          <w:rFonts w:ascii="Verdana" w:hAnsi="Verdana" w:cs="Arial"/>
          <w:sz w:val="20"/>
          <w:szCs w:val="20"/>
        </w:rPr>
        <w:t>сотрудничества Сторон, а также бе</w:t>
      </w:r>
      <w:r w:rsidR="002F3126">
        <w:rPr>
          <w:rFonts w:ascii="Verdana" w:hAnsi="Verdana" w:cs="Arial"/>
          <w:sz w:val="20"/>
          <w:szCs w:val="20"/>
        </w:rPr>
        <w:t>зопасный о</w:t>
      </w:r>
      <w:r w:rsidR="002F3126" w:rsidRPr="002A79FA">
        <w:rPr>
          <w:rFonts w:ascii="Verdana" w:hAnsi="Verdana" w:cs="Arial"/>
          <w:sz w:val="20"/>
          <w:szCs w:val="20"/>
        </w:rPr>
        <w:t>бмен информаци</w:t>
      </w:r>
      <w:r w:rsidR="002F3126">
        <w:rPr>
          <w:rFonts w:ascii="Verdana" w:hAnsi="Verdana" w:cs="Arial"/>
          <w:sz w:val="20"/>
          <w:szCs w:val="20"/>
        </w:rPr>
        <w:t>ей</w:t>
      </w:r>
      <w:r w:rsidR="002F3126" w:rsidRPr="00686A48">
        <w:rPr>
          <w:rFonts w:ascii="Verdana" w:hAnsi="Verdana" w:cs="Arial"/>
          <w:sz w:val="20"/>
          <w:szCs w:val="20"/>
        </w:rPr>
        <w:t xml:space="preserve"> </w:t>
      </w:r>
      <w:r w:rsidR="002F3126" w:rsidRPr="002A79FA">
        <w:rPr>
          <w:rFonts w:ascii="Verdana" w:hAnsi="Verdana" w:cs="Arial"/>
          <w:sz w:val="20"/>
          <w:szCs w:val="20"/>
        </w:rPr>
        <w:t>и</w:t>
      </w:r>
      <w:r w:rsidR="002F3126">
        <w:rPr>
          <w:rFonts w:ascii="Verdana" w:hAnsi="Verdana" w:cs="Arial"/>
          <w:sz w:val="20"/>
          <w:szCs w:val="20"/>
        </w:rPr>
        <w:t xml:space="preserve"> конструкторской</w:t>
      </w:r>
      <w:r w:rsidR="002F3126" w:rsidRPr="00686A48">
        <w:rPr>
          <w:rFonts w:ascii="Verdana" w:hAnsi="Verdana" w:cs="Arial"/>
          <w:sz w:val="20"/>
          <w:szCs w:val="20"/>
        </w:rPr>
        <w:t xml:space="preserve"> </w:t>
      </w:r>
      <w:r w:rsidR="002F3126">
        <w:rPr>
          <w:rFonts w:ascii="Verdana" w:hAnsi="Verdana" w:cs="Arial"/>
          <w:sz w:val="20"/>
          <w:szCs w:val="20"/>
        </w:rPr>
        <w:t>документацией</w:t>
      </w:r>
      <w:r w:rsidR="002F3126" w:rsidRPr="002A79FA">
        <w:rPr>
          <w:rFonts w:ascii="Verdana" w:hAnsi="Verdana" w:cs="Arial"/>
          <w:sz w:val="20"/>
          <w:szCs w:val="20"/>
        </w:rPr>
        <w:t xml:space="preserve"> для подготовки коммерческих предложений и</w:t>
      </w:r>
      <w:r w:rsidR="002F3126">
        <w:rPr>
          <w:rFonts w:ascii="Verdana" w:hAnsi="Verdana" w:cs="Arial"/>
          <w:sz w:val="20"/>
          <w:szCs w:val="20"/>
        </w:rPr>
        <w:t xml:space="preserve"> изготовления оснастки для производства Стороны 1</w:t>
      </w:r>
      <w:r w:rsidRPr="00686A06">
        <w:rPr>
          <w:rFonts w:ascii="Verdana" w:hAnsi="Verdana"/>
          <w:snapToGrid w:val="0"/>
          <w:sz w:val="20"/>
          <w:szCs w:val="20"/>
        </w:rPr>
        <w:t xml:space="preserve"> (далее именуемое «Цель»), стороны согласились, что их дальнейшие действия должны полностью соответствовать насто</w:t>
      </w:r>
      <w:r w:rsidRPr="005065BB">
        <w:rPr>
          <w:rFonts w:ascii="Verdana" w:hAnsi="Verdana"/>
          <w:snapToGrid w:val="0"/>
          <w:sz w:val="20"/>
          <w:szCs w:val="20"/>
        </w:rPr>
        <w:t>ящему Соглашению, если иное не согласовано Сторонами в письменной форме.</w:t>
      </w:r>
    </w:p>
    <w:p w:rsidR="00E7099F" w:rsidRPr="005065BB" w:rsidRDefault="00E7099F" w:rsidP="00E7099F">
      <w:pPr>
        <w:widowControl w:val="0"/>
        <w:spacing w:after="0" w:line="240" w:lineRule="auto"/>
        <w:contextualSpacing/>
        <w:jc w:val="both"/>
        <w:rPr>
          <w:rFonts w:ascii="Verdana" w:hAnsi="Verdana"/>
          <w:snapToGrid w:val="0"/>
          <w:sz w:val="20"/>
          <w:szCs w:val="20"/>
        </w:rPr>
      </w:pPr>
    </w:p>
    <w:p w:rsidR="00E7099F" w:rsidRPr="005065BB"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caps/>
          <w:sz w:val="20"/>
          <w:szCs w:val="20"/>
          <w:lang w:eastAsia="ar-SA"/>
        </w:rPr>
      </w:pPr>
      <w:r w:rsidRPr="005065BB">
        <w:rPr>
          <w:rFonts w:ascii="Verdana" w:eastAsia="Times New Roman" w:hAnsi="Verdana"/>
          <w:caps/>
          <w:sz w:val="20"/>
          <w:szCs w:val="20"/>
          <w:lang w:eastAsia="ar-SA"/>
        </w:rPr>
        <w:t>ТЕРМИНЫ И ОПРЕДЕЛЕНИЯ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Аффилированная компания</w:t>
      </w:r>
      <w:r w:rsidRPr="005065BB">
        <w:rPr>
          <w:rFonts w:ascii="Verdana" w:eastAsia="Times New Roman" w:hAnsi="Verdana"/>
          <w:sz w:val="20"/>
          <w:szCs w:val="20"/>
          <w:lang w:eastAsia="ru-RU"/>
        </w:rPr>
        <w:t xml:space="preserve"> – юридическое лицо, которое прямо или косвенно осуществляет контроль над или находится под общим контролем с одной из Сторон, либо контролируется Стороной. При этом «контроль» для целей настоящего Соглашения означает возможность распоряжаться прямо или косвенно, в том числе на основании договора,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Доступ к информации</w:t>
      </w:r>
      <w:r w:rsidRPr="005065BB">
        <w:rPr>
          <w:rFonts w:ascii="Verdana" w:eastAsia="Times New Roman" w:hAnsi="Verdana"/>
          <w:sz w:val="20"/>
          <w:szCs w:val="20"/>
          <w:lang w:eastAsia="ru-RU"/>
        </w:rPr>
        <w:t xml:space="preserve"> - возможность получения информации и ее использования.</w:t>
      </w:r>
    </w:p>
    <w:p w:rsidR="00E7099F" w:rsidRPr="005065BB" w:rsidRDefault="00E7099F" w:rsidP="00E7099F">
      <w:pPr>
        <w:spacing w:after="0" w:line="240" w:lineRule="auto"/>
        <w:jc w:val="both"/>
        <w:rPr>
          <w:rFonts w:ascii="Verdana" w:hAnsi="Verdana"/>
          <w:sz w:val="20"/>
          <w:szCs w:val="20"/>
          <w:lang w:eastAsia="ar-SA"/>
        </w:rPr>
      </w:pPr>
      <w:r w:rsidRPr="00E04E04">
        <w:rPr>
          <w:rFonts w:ascii="Verdana" w:hAnsi="Verdana"/>
          <w:b/>
          <w:sz w:val="20"/>
          <w:szCs w:val="20"/>
          <w:lang w:eastAsia="ar-SA"/>
        </w:rPr>
        <w:t>Доступ к Конфиденциальной информации</w:t>
      </w:r>
      <w:r w:rsidRPr="005065BB">
        <w:rPr>
          <w:rFonts w:ascii="Verdana" w:hAnsi="Verdana"/>
          <w:sz w:val="20"/>
          <w:szCs w:val="20"/>
          <w:lang w:eastAsia="ar-SA"/>
        </w:rPr>
        <w:t xml:space="preserve"> - ознакомление определенных лиц с Конфиденциальной информацией с согласия ее обладателя или на ином законном основании при условии сохранения конфиденциальности этой информации.</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Информация</w:t>
      </w:r>
      <w:r w:rsidRPr="005065BB">
        <w:rPr>
          <w:rFonts w:ascii="Verdana" w:eastAsia="Times New Roman" w:hAnsi="Verdana"/>
          <w:sz w:val="20"/>
          <w:szCs w:val="20"/>
          <w:lang w:eastAsia="ru-RU"/>
        </w:rPr>
        <w:t xml:space="preserve"> - сведения (сообщения, данные) независимо от формы их представления.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Конфиденциальная информация</w:t>
      </w:r>
      <w:r w:rsidRPr="005065BB">
        <w:rPr>
          <w:rFonts w:ascii="Verdana" w:eastAsia="Times New Roman" w:hAnsi="Verdana"/>
          <w:sz w:val="20"/>
          <w:szCs w:val="20"/>
          <w:lang w:eastAsia="ru-RU"/>
        </w:rPr>
        <w:t xml:space="preserve"> – информация, составляющая коммерческую тайну в соответствии с Федеральным законом РФ от 29.07.2004 № 98-ФЗ «О коммерческой тайне», инсайдерская информация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и иными нормативно-правовыми актами, факт заключения и условия настоящего Соглашения, а также любая другая информация о Сторонах и их Аффилированных компаниях, включая научно-техническую, технологическую, производственную, финансово-экономическую, коммерческую, правовую, статистическую, информацию о клиентах, продуктах, услугах, планах, стратегиях, полученную Получающей стороной от Передающей стороны в письменной форме, имеющую отметку о её конфиденциальности, включая сообщения по электронным каналам связи, имеющие в тексте сообщения отметку о конфиденциальности. Конфиденциальной также является устная информация, при условии, что письменное сообщение относительно конфиденциальности такой информации было получено от Передающей стороны в течение 2 (Двух) рабочих дней с момента раскрытия информации.</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Конфиденциальность информации</w:t>
      </w:r>
      <w:r w:rsidRPr="005065BB">
        <w:rPr>
          <w:rFonts w:ascii="Verdana" w:eastAsia="Times New Roman" w:hAnsi="Verdana"/>
          <w:sz w:val="20"/>
          <w:szCs w:val="20"/>
          <w:lang w:eastAsia="ru-RU"/>
        </w:rPr>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Обладатель информации</w:t>
      </w:r>
      <w:r w:rsidRPr="005065BB">
        <w:rPr>
          <w:rFonts w:ascii="Verdana" w:eastAsia="Times New Roman" w:hAnsi="Verdana"/>
          <w:sz w:val="20"/>
          <w:szCs w:val="20"/>
          <w:lang w:eastAsia="ru-RU"/>
        </w:rPr>
        <w:t xml:space="preserve">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rsidR="00E7099F" w:rsidRPr="005065BB" w:rsidRDefault="00E7099F" w:rsidP="00E7099F">
      <w:pPr>
        <w:spacing w:after="0" w:line="240" w:lineRule="auto"/>
        <w:jc w:val="both"/>
        <w:rPr>
          <w:rFonts w:ascii="Verdana" w:hAnsi="Verdana"/>
          <w:sz w:val="20"/>
          <w:szCs w:val="20"/>
        </w:rPr>
      </w:pPr>
      <w:r w:rsidRPr="00E04E04">
        <w:rPr>
          <w:rFonts w:ascii="Verdana" w:hAnsi="Verdana"/>
          <w:b/>
          <w:sz w:val="20"/>
          <w:szCs w:val="20"/>
        </w:rPr>
        <w:lastRenderedPageBreak/>
        <w:t>Передающая сторона</w:t>
      </w:r>
      <w:r w:rsidRPr="005065BB">
        <w:rPr>
          <w:rFonts w:ascii="Verdana" w:hAnsi="Verdana"/>
          <w:sz w:val="20"/>
          <w:szCs w:val="20"/>
        </w:rPr>
        <w:t xml:space="preserve"> – Сторона, а также её уполномоченные представители, которая передаёт Конфиденциальную информацию.</w:t>
      </w:r>
    </w:p>
    <w:p w:rsidR="00E7099F" w:rsidRPr="005065BB" w:rsidRDefault="00E7099F" w:rsidP="00E7099F">
      <w:pPr>
        <w:spacing w:after="0" w:line="240" w:lineRule="auto"/>
        <w:jc w:val="both"/>
        <w:rPr>
          <w:rFonts w:ascii="Verdana" w:hAnsi="Verdana"/>
          <w:sz w:val="20"/>
          <w:szCs w:val="20"/>
        </w:rPr>
      </w:pPr>
      <w:r w:rsidRPr="00E04E04">
        <w:rPr>
          <w:rFonts w:ascii="Verdana" w:hAnsi="Verdana"/>
          <w:b/>
          <w:sz w:val="20"/>
          <w:szCs w:val="20"/>
        </w:rPr>
        <w:t>Получающая сторона</w:t>
      </w:r>
      <w:r w:rsidRPr="005065BB">
        <w:rPr>
          <w:rFonts w:ascii="Verdana" w:hAnsi="Verdana"/>
          <w:sz w:val="20"/>
          <w:szCs w:val="20"/>
        </w:rPr>
        <w:t xml:space="preserve"> – Сторона, получающая Конфиденциальную информацию на условиях настоящего Соглашения.</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Предоставление информации</w:t>
      </w:r>
      <w:r w:rsidRPr="005065BB">
        <w:rPr>
          <w:rFonts w:ascii="Verdana" w:eastAsia="Times New Roman" w:hAnsi="Verdana"/>
          <w:sz w:val="20"/>
          <w:szCs w:val="20"/>
          <w:lang w:eastAsia="ru-RU"/>
        </w:rPr>
        <w:t xml:space="preserve"> - действия, направленные на получение информации определенным кругом лиц и/или передачу информации определенному кругу лиц.</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Представитель</w:t>
      </w:r>
      <w:r w:rsidRPr="005065BB">
        <w:rPr>
          <w:rFonts w:ascii="Verdana" w:eastAsia="Times New Roman" w:hAnsi="Verdana"/>
          <w:sz w:val="20"/>
          <w:szCs w:val="20"/>
          <w:lang w:eastAsia="ru-RU"/>
        </w:rPr>
        <w:t xml:space="preserve"> – в отношении любой из Сторон и их Аффилированных компаний, означает членов Совета директоров или иного коллегиального органа управления, членов коллегиального исполнительного органа, а также лицо, осуществляющее полномочия единоличного исполнительного органа, сотрудников и/или профессиональных консультантов соответствующего юридического лица.</w:t>
      </w:r>
    </w:p>
    <w:p w:rsidR="00E7099F" w:rsidRPr="005065BB" w:rsidRDefault="00E7099F" w:rsidP="00E7099F">
      <w:pPr>
        <w:spacing w:after="0" w:line="240" w:lineRule="auto"/>
        <w:jc w:val="both"/>
        <w:rPr>
          <w:rFonts w:ascii="Verdana" w:hAnsi="Verdana"/>
          <w:sz w:val="20"/>
          <w:szCs w:val="20"/>
          <w:lang w:eastAsia="ar-SA"/>
        </w:rPr>
      </w:pPr>
      <w:r w:rsidRPr="00E04E04">
        <w:rPr>
          <w:rFonts w:ascii="Verdana" w:hAnsi="Verdana"/>
          <w:b/>
          <w:sz w:val="20"/>
          <w:szCs w:val="20"/>
          <w:lang w:eastAsia="ar-SA"/>
        </w:rPr>
        <w:t>Разглашение Конфиденциальной информации</w:t>
      </w:r>
      <w:r w:rsidRPr="005065BB">
        <w:rPr>
          <w:rFonts w:ascii="Verdana" w:hAnsi="Verdana"/>
          <w:sz w:val="20"/>
          <w:szCs w:val="20"/>
          <w:lang w:eastAsia="ar-SA"/>
        </w:rPr>
        <w:t xml:space="preserve"> -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r w:rsidRPr="00E04E04">
        <w:rPr>
          <w:rFonts w:ascii="Verdana" w:eastAsia="Times New Roman" w:hAnsi="Verdana"/>
          <w:b/>
          <w:sz w:val="20"/>
          <w:szCs w:val="20"/>
          <w:lang w:eastAsia="ru-RU"/>
        </w:rPr>
        <w:t>Распространение информации</w:t>
      </w:r>
      <w:r w:rsidRPr="005065BB">
        <w:rPr>
          <w:rFonts w:ascii="Verdana" w:eastAsia="Times New Roman" w:hAnsi="Verdana"/>
          <w:sz w:val="20"/>
          <w:szCs w:val="20"/>
          <w:lang w:eastAsia="ru-RU"/>
        </w:rPr>
        <w:t xml:space="preserve"> - действия, направленные на получение информации неопределенным кругом лиц и/или передачу информации неопределенному кругу лиц.</w:t>
      </w:r>
    </w:p>
    <w:p w:rsidR="00E7099F" w:rsidRPr="005065BB" w:rsidRDefault="00E7099F" w:rsidP="00E7099F">
      <w:pPr>
        <w:autoSpaceDE w:val="0"/>
        <w:autoSpaceDN w:val="0"/>
        <w:adjustRightInd w:val="0"/>
        <w:spacing w:after="0" w:line="240" w:lineRule="auto"/>
        <w:jc w:val="both"/>
        <w:rPr>
          <w:rFonts w:ascii="Verdana" w:eastAsia="Times New Roman" w:hAnsi="Verdana"/>
          <w:sz w:val="20"/>
          <w:szCs w:val="20"/>
          <w:lang w:eastAsia="ru-RU"/>
        </w:rPr>
      </w:pPr>
    </w:p>
    <w:p w:rsidR="00E7099F" w:rsidRPr="00E04E04"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E04E04">
        <w:rPr>
          <w:rFonts w:ascii="Verdana" w:eastAsia="Times New Roman" w:hAnsi="Verdana"/>
          <w:b/>
          <w:caps/>
          <w:sz w:val="20"/>
          <w:szCs w:val="20"/>
          <w:lang w:eastAsia="ar-SA"/>
        </w:rPr>
        <w:t>ПРЕДМЕТ СОГЛАШЕНИЯ</w:t>
      </w:r>
    </w:p>
    <w:p w:rsidR="00E7099F" w:rsidRPr="005065BB" w:rsidRDefault="00E7099F" w:rsidP="00E7099F">
      <w:pPr>
        <w:keepNext/>
        <w:keepLines/>
        <w:widowControl w:val="0"/>
        <w:tabs>
          <w:tab w:val="left" w:pos="567"/>
        </w:tabs>
        <w:suppressAutoHyphens/>
        <w:spacing w:after="0" w:line="240" w:lineRule="auto"/>
        <w:ind w:left="567"/>
        <w:rPr>
          <w:rFonts w:ascii="Verdana" w:eastAsia="Times New Roman" w:hAnsi="Verdana"/>
          <w:caps/>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Настоящее Соглашение регулирует отношения между Сторонами по передаче, использованию, хранению и защите Конфиденциальной информации.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Стороны подтверждают, что предметом настоящего Соглашения является предоставление гарантий Получающей стороной о неразглашении и неиспользовании получаемой от Передающей стороны Конфиденциальной информации. </w:t>
      </w:r>
    </w:p>
    <w:p w:rsidR="00E7099F" w:rsidRPr="005065BB" w:rsidRDefault="00E7099F" w:rsidP="00E7099F">
      <w:pPr>
        <w:widowControl w:val="0"/>
        <w:numPr>
          <w:ilvl w:val="1"/>
          <w:numId w:val="1"/>
        </w:numPr>
        <w:tabs>
          <w:tab w:val="clear" w:pos="792"/>
          <w:tab w:val="num" w:pos="36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Любая информация, полученная Получающей стороной в письменном или электронном виде с грифом конфиденциальности и/или прочими пометками, призывающими к конфиденциальности, в соответствии с настоящим Соглашением считается конфиденциальной. При передаче Конфиденциальной информации Сторонами может быть составлен Акт приема-передачи Конфиденциальной информации по форме, приведенной в Приложении 1 к настоящему Соглашению.</w:t>
      </w:r>
    </w:p>
    <w:p w:rsidR="00E7099F" w:rsidRPr="005065BB" w:rsidRDefault="00E7099F" w:rsidP="00E7099F">
      <w:pPr>
        <w:widowControl w:val="0"/>
        <w:numPr>
          <w:ilvl w:val="1"/>
          <w:numId w:val="1"/>
        </w:numPr>
        <w:tabs>
          <w:tab w:val="clear" w:pos="792"/>
          <w:tab w:val="num" w:pos="36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Несмотря на любые другие положения, информация, не рассматривается как конфиденциальная и соответственно Получающая сторона не подпадает под обязательства о конфиденциальности в отношении такой информации, если информация удовлетворяет одной из следующих характеристик:</w:t>
      </w:r>
    </w:p>
    <w:p w:rsidR="00E7099F" w:rsidRPr="005065BB" w:rsidRDefault="00E7099F" w:rsidP="00E7099F">
      <w:pPr>
        <w:widowControl w:val="0"/>
        <w:numPr>
          <w:ilvl w:val="1"/>
          <w:numId w:val="2"/>
        </w:numPr>
        <w:tabs>
          <w:tab w:val="left" w:pos="851"/>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Информация во время ее раскрытия является публично известной;</w:t>
      </w:r>
    </w:p>
    <w:p w:rsidR="00E7099F" w:rsidRPr="005065BB" w:rsidRDefault="00E7099F" w:rsidP="00E7099F">
      <w:pPr>
        <w:widowControl w:val="0"/>
        <w:numPr>
          <w:ilvl w:val="1"/>
          <w:numId w:val="2"/>
        </w:numPr>
        <w:tabs>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Информация представлена Стороне с письменным указанием на то, что она не является конфиденциальной;</w:t>
      </w:r>
    </w:p>
    <w:p w:rsidR="00E7099F" w:rsidRPr="005065BB" w:rsidRDefault="00E7099F" w:rsidP="00E7099F">
      <w:pPr>
        <w:widowControl w:val="0"/>
        <w:numPr>
          <w:ilvl w:val="1"/>
          <w:numId w:val="2"/>
        </w:numPr>
        <w:tabs>
          <w:tab w:val="clear" w:pos="360"/>
          <w:tab w:val="num"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Информация законным путем получена от любого третьего лица без нарушения настоящего Соглашения;</w:t>
      </w:r>
    </w:p>
    <w:p w:rsidR="00E7099F" w:rsidRPr="005065BB" w:rsidRDefault="00E7099F" w:rsidP="00E7099F">
      <w:pPr>
        <w:widowControl w:val="0"/>
        <w:numPr>
          <w:ilvl w:val="1"/>
          <w:numId w:val="2"/>
        </w:numPr>
        <w:tabs>
          <w:tab w:val="clear" w:pos="360"/>
          <w:tab w:val="num" w:pos="709"/>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  Информация официально раскрыта Передающей стороной в соответствии с российским законодательством, судебным или административным </w:t>
      </w:r>
      <w:proofErr w:type="gramStart"/>
      <w:r w:rsidRPr="005065BB">
        <w:rPr>
          <w:rFonts w:ascii="Verdana" w:eastAsia="Times New Roman" w:hAnsi="Verdana"/>
          <w:sz w:val="20"/>
          <w:szCs w:val="20"/>
          <w:lang w:eastAsia="ar-SA"/>
        </w:rPr>
        <w:t>распоряжением</w:t>
      </w:r>
      <w:proofErr w:type="gramEnd"/>
      <w:r w:rsidRPr="005065BB">
        <w:rPr>
          <w:rFonts w:ascii="Verdana" w:eastAsia="Times New Roman" w:hAnsi="Verdana"/>
          <w:sz w:val="20"/>
          <w:szCs w:val="20"/>
          <w:lang w:eastAsia="ar-SA"/>
        </w:rPr>
        <w:t xml:space="preserve"> или постановлением, при условии</w:t>
      </w:r>
      <w:r>
        <w:rPr>
          <w:rFonts w:ascii="Verdana" w:eastAsia="Times New Roman" w:hAnsi="Verdana"/>
          <w:sz w:val="20"/>
          <w:szCs w:val="20"/>
          <w:lang w:eastAsia="ar-SA"/>
        </w:rPr>
        <w:t>,</w:t>
      </w:r>
      <w:r w:rsidRPr="005065BB">
        <w:rPr>
          <w:rFonts w:ascii="Verdana" w:eastAsia="Times New Roman" w:hAnsi="Verdana"/>
          <w:sz w:val="20"/>
          <w:szCs w:val="20"/>
          <w:lang w:eastAsia="ar-SA"/>
        </w:rPr>
        <w:t xml:space="preserve">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если такое уведомление разрешено применимым законодательством.</w:t>
      </w:r>
    </w:p>
    <w:p w:rsidR="00E7099F" w:rsidRPr="005065BB" w:rsidRDefault="00E7099F" w:rsidP="00E7099F">
      <w:pPr>
        <w:widowControl w:val="0"/>
        <w:numPr>
          <w:ilvl w:val="1"/>
          <w:numId w:val="1"/>
        </w:numPr>
        <w:tabs>
          <w:tab w:val="clear" w:pos="792"/>
        </w:tabs>
        <w:suppressAutoHyphens/>
        <w:spacing w:after="0" w:line="240" w:lineRule="auto"/>
        <w:ind w:left="851" w:hanging="284"/>
        <w:jc w:val="both"/>
        <w:rPr>
          <w:rFonts w:ascii="Verdana" w:eastAsia="Times New Roman" w:hAnsi="Verdana"/>
          <w:sz w:val="20"/>
          <w:szCs w:val="20"/>
          <w:lang w:eastAsia="ar-SA"/>
        </w:rPr>
      </w:pPr>
      <w:r>
        <w:rPr>
          <w:rFonts w:ascii="Verdana" w:eastAsia="Times New Roman" w:hAnsi="Verdana"/>
          <w:sz w:val="20"/>
          <w:szCs w:val="20"/>
          <w:lang w:eastAsia="ar-SA"/>
        </w:rPr>
        <w:t xml:space="preserve"> </w:t>
      </w:r>
      <w:r w:rsidRPr="005065BB">
        <w:rPr>
          <w:rFonts w:ascii="Verdana" w:eastAsia="Times New Roman" w:hAnsi="Verdana"/>
          <w:sz w:val="20"/>
          <w:szCs w:val="20"/>
          <w:lang w:eastAsia="ar-SA"/>
        </w:rPr>
        <w:t>В случае необходимости передачи Получающей стороне инсайдерской информации Передающей стороны:</w:t>
      </w:r>
    </w:p>
    <w:p w:rsidR="00E7099F" w:rsidRPr="005065BB" w:rsidRDefault="00E7099F" w:rsidP="00E7099F">
      <w:pPr>
        <w:widowControl w:val="0"/>
        <w:numPr>
          <w:ilvl w:val="1"/>
          <w:numId w:val="2"/>
        </w:numPr>
        <w:tabs>
          <w:tab w:val="clear" w:pos="360"/>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должна быть включена в список инсайдеров Передающей стороны, передача Инсайдерской информации может быть осуществлена только после включения Получающей стороны в список инсайдеров Передающей стороны;</w:t>
      </w:r>
    </w:p>
    <w:p w:rsidR="00E7099F" w:rsidRPr="005065BB" w:rsidRDefault="00E7099F" w:rsidP="00E7099F">
      <w:pPr>
        <w:widowControl w:val="0"/>
        <w:numPr>
          <w:ilvl w:val="1"/>
          <w:numId w:val="2"/>
        </w:numPr>
        <w:tabs>
          <w:tab w:val="clear" w:pos="360"/>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Получающая сторона обязана принять меры, необходимые в целях защиты и неразглашения Инсайдерской информации Передающей стороны, а также исполнять иные обязанности, предусмотренные законодательством РФ (Федеральный закон от «27» июля 2010 года № 224-ФЗ «О противодействии неправомерному использованию инсайдерской информации и манипулированию рынком и о внесении изменений в </w:t>
      </w:r>
      <w:r w:rsidRPr="005065BB">
        <w:rPr>
          <w:rFonts w:ascii="Verdana" w:eastAsia="Times New Roman" w:hAnsi="Verdana"/>
          <w:sz w:val="20"/>
          <w:szCs w:val="20"/>
          <w:lang w:eastAsia="ar-SA"/>
        </w:rPr>
        <w:lastRenderedPageBreak/>
        <w:t>отдельные законодательные акты Российской Федерации»);</w:t>
      </w:r>
    </w:p>
    <w:p w:rsidR="00E7099F" w:rsidRPr="005065BB" w:rsidRDefault="00E7099F" w:rsidP="00E7099F">
      <w:pPr>
        <w:widowControl w:val="0"/>
        <w:numPr>
          <w:ilvl w:val="1"/>
          <w:numId w:val="2"/>
        </w:numPr>
        <w:tabs>
          <w:tab w:val="clear" w:pos="360"/>
          <w:tab w:val="left" w:pos="851"/>
        </w:tabs>
        <w:suppressAutoHyphens/>
        <w:spacing w:after="0" w:line="240" w:lineRule="auto"/>
        <w:ind w:left="851" w:hanging="284"/>
        <w:jc w:val="both"/>
        <w:rPr>
          <w:rFonts w:ascii="Verdana" w:eastAsia="Times New Roman" w:hAnsi="Verdana"/>
          <w:sz w:val="20"/>
          <w:szCs w:val="20"/>
          <w:lang w:eastAsia="ar-SA"/>
        </w:rPr>
      </w:pPr>
      <w:r w:rsidRPr="005065BB">
        <w:rPr>
          <w:rFonts w:ascii="Verdana" w:eastAsia="Times New Roman" w:hAnsi="Verdana"/>
          <w:sz w:val="20"/>
          <w:szCs w:val="20"/>
          <w:lang w:eastAsia="ar-SA"/>
        </w:rPr>
        <w:t>Передача инсайдерской информации может быть осуществлена в порядке и на условиях обмена инсайдерской информацией, предусмотренных внутренними документами Передающей стороны</w:t>
      </w:r>
    </w:p>
    <w:p w:rsidR="00E7099F" w:rsidRPr="005065BB" w:rsidRDefault="00E7099F" w:rsidP="00E7099F">
      <w:pPr>
        <w:widowControl w:val="0"/>
        <w:numPr>
          <w:ilvl w:val="1"/>
          <w:numId w:val="1"/>
        </w:numPr>
        <w:tabs>
          <w:tab w:val="clear" w:pos="792"/>
          <w:tab w:val="num" w:pos="360"/>
          <w:tab w:val="left" w:pos="1134"/>
        </w:tabs>
        <w:suppressAutoHyphens/>
        <w:spacing w:after="0" w:line="240" w:lineRule="auto"/>
        <w:ind w:left="1134" w:hanging="567"/>
        <w:jc w:val="both"/>
        <w:rPr>
          <w:rFonts w:ascii="Verdana" w:eastAsia="Times New Roman" w:hAnsi="Verdana"/>
          <w:sz w:val="20"/>
          <w:szCs w:val="20"/>
          <w:lang w:eastAsia="ar-SA"/>
        </w:rPr>
      </w:pPr>
      <w:r w:rsidRPr="005065BB">
        <w:rPr>
          <w:rFonts w:ascii="Verdana" w:eastAsia="Times New Roman" w:hAnsi="Verdana"/>
          <w:sz w:val="20"/>
          <w:szCs w:val="20"/>
          <w:lang w:eastAsia="ar-SA"/>
        </w:rPr>
        <w:t>Стороны договорились:</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Осуществлять передачу Конфиденциальной информации одним из возможных способов:</w:t>
      </w:r>
    </w:p>
    <w:p w:rsidR="00E7099F" w:rsidRPr="005065BB" w:rsidRDefault="00E7099F" w:rsidP="00E7099F">
      <w:pPr>
        <w:widowControl w:val="0"/>
        <w:numPr>
          <w:ilvl w:val="0"/>
          <w:numId w:val="3"/>
        </w:numPr>
        <w:tabs>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в виде бумажных документов, в электронном виде на носителях информации, передаваемых в закрытых конвертах с помощью почтовой связи, курьерской службы или непосредственно представителям Сторон;</w:t>
      </w:r>
    </w:p>
    <w:p w:rsidR="00E7099F" w:rsidRPr="005065BB" w:rsidRDefault="00E7099F" w:rsidP="00E7099F">
      <w:pPr>
        <w:widowControl w:val="0"/>
        <w:numPr>
          <w:ilvl w:val="0"/>
          <w:numId w:val="3"/>
        </w:numPr>
        <w:tabs>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по электронной почте с применением мер защиты, согласованных Сторонами;</w:t>
      </w:r>
    </w:p>
    <w:p w:rsidR="00E7099F" w:rsidRPr="005065BB" w:rsidRDefault="00E7099F" w:rsidP="00E7099F">
      <w:pPr>
        <w:widowControl w:val="0"/>
        <w:numPr>
          <w:ilvl w:val="0"/>
          <w:numId w:val="3"/>
        </w:numPr>
        <w:tabs>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посредством корпоративных сервисов файлового обмена с применением мер защиты, согласованных Сторонами.</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По решению Передающей стороны оформить Акт приема-передачи Конфиденциальной информации (приложение 1).</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передачи информации по электронной почте или посредством корпоративных сервисов файлового обмена использовать только информационные ресурсы, указанные в тексте договора и в приложении 2.</w:t>
      </w:r>
    </w:p>
    <w:p w:rsidR="00E7099F" w:rsidRPr="005065BB" w:rsidRDefault="00E7099F" w:rsidP="00E7099F">
      <w:pPr>
        <w:widowControl w:val="0"/>
        <w:numPr>
          <w:ilvl w:val="2"/>
          <w:numId w:val="1"/>
        </w:numPr>
        <w:tabs>
          <w:tab w:val="clear" w:pos="1440"/>
          <w:tab w:val="num" w:pos="1276"/>
        </w:tabs>
        <w:suppressAutoHyphens/>
        <w:spacing w:after="0" w:line="240" w:lineRule="auto"/>
        <w:ind w:left="1276" w:hanging="709"/>
        <w:jc w:val="both"/>
        <w:rPr>
          <w:rFonts w:ascii="Verdana" w:eastAsia="Times New Roman" w:hAnsi="Verdana"/>
          <w:sz w:val="20"/>
          <w:szCs w:val="20"/>
          <w:lang w:eastAsia="ar-SA"/>
        </w:rPr>
      </w:pPr>
      <w:r w:rsidRPr="005065BB">
        <w:rPr>
          <w:rFonts w:ascii="Verdana" w:eastAsia="Times New Roman" w:hAnsi="Verdana"/>
          <w:sz w:val="20"/>
          <w:szCs w:val="20"/>
          <w:lang w:eastAsia="ar-SA"/>
        </w:rPr>
        <w:t>Не передавать Конфиденциальную информацию по открытым каналам телефонной, телеграфной и факсимильной связи, с помощью публичных сервисов информационных сетей.</w:t>
      </w:r>
    </w:p>
    <w:p w:rsidR="00E7099F" w:rsidRPr="005065BB" w:rsidRDefault="00E7099F" w:rsidP="00E7099F">
      <w:pPr>
        <w:widowControl w:val="0"/>
        <w:suppressAutoHyphens/>
        <w:spacing w:after="0" w:line="240" w:lineRule="auto"/>
        <w:jc w:val="both"/>
        <w:rPr>
          <w:rFonts w:ascii="Verdana" w:eastAsia="Times New Roman" w:hAnsi="Verdana"/>
          <w:color w:val="0070C0"/>
          <w:sz w:val="20"/>
          <w:szCs w:val="20"/>
          <w:lang w:eastAsia="ar-SA"/>
        </w:rPr>
      </w:pPr>
    </w:p>
    <w:p w:rsidR="00E7099F" w:rsidRPr="00E04E04"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E04E04">
        <w:rPr>
          <w:rFonts w:ascii="Verdana" w:eastAsia="Times New Roman" w:hAnsi="Verdana"/>
          <w:b/>
          <w:caps/>
          <w:sz w:val="20"/>
          <w:szCs w:val="20"/>
          <w:lang w:eastAsia="ar-SA"/>
        </w:rPr>
        <w:t>ОБЯЗАННОСТИ СТОРОН</w:t>
      </w:r>
    </w:p>
    <w:p w:rsidR="00E7099F" w:rsidRPr="005065BB" w:rsidRDefault="00E7099F" w:rsidP="00E7099F">
      <w:pPr>
        <w:tabs>
          <w:tab w:val="left" w:pos="720"/>
          <w:tab w:val="left" w:pos="1134"/>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Стороны подтверждают важность действий, предпринятых в связи с сотрудничеством, и обязуются выполнить следующее:</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 w:val="left" w:pos="1134"/>
        </w:tabs>
        <w:suppressAutoHyphens/>
        <w:spacing w:after="0" w:line="240" w:lineRule="auto"/>
        <w:ind w:left="1134" w:hanging="567"/>
        <w:jc w:val="both"/>
        <w:rPr>
          <w:rFonts w:ascii="Verdana" w:eastAsia="Times New Roman" w:hAnsi="Verdana"/>
          <w:caps/>
          <w:sz w:val="20"/>
          <w:szCs w:val="20"/>
          <w:lang w:eastAsia="ar-SA"/>
        </w:rPr>
      </w:pPr>
      <w:r w:rsidRPr="005065BB">
        <w:rPr>
          <w:rFonts w:ascii="Verdana" w:eastAsia="Times New Roman" w:hAnsi="Verdana"/>
          <w:sz w:val="20"/>
          <w:szCs w:val="20"/>
          <w:lang w:eastAsia="ar-SA"/>
        </w:rPr>
        <w:t>ПОЛУЧАЮЩАЯ СТОРОНА ОБЯЗУЕТСЯ</w:t>
      </w:r>
      <w:r w:rsidRPr="005065BB">
        <w:rPr>
          <w:rFonts w:ascii="Verdana" w:eastAsia="Times New Roman" w:hAnsi="Verdana"/>
          <w:caps/>
          <w:sz w:val="20"/>
          <w:szCs w:val="20"/>
          <w:lang w:eastAsia="ar-SA"/>
        </w:rPr>
        <w:t xml:space="preserve">: </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получения Акта приема-передачи Конфиденциальной информации от Передающей стороны (по форме, приведенной в Приложении 1 к настоящему Соглашению), подписать такой Акт и направить его оригинал Передающей стороне указанным ей способом.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Соблюдать в отношении Конфиденциальной информации, полученной от Передающей стороны, столь же высокую степень осторожности, какую бы она соблюдала в отношении своей собственной конфиденциальной информации. Принимать необходимые меры для предотвращения утечки, хищения, утраты, искажения, подделки Конфиденциальной информации, а также для обеспечения защиты Конфиденциальной информации от неправомерного доступа, уничтожения, модифицирования, копирования, блокирования, предоставления, распространения, а также иных неправомерных действий в отношении Конфиденциальной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Самостоятельно определять способы защиты Конфиденциальной информации, переданной по настоящему Соглашению, кроме способов и мер, которые Сторона обязуется принимать в соответствии с Соглашением.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Сообщать по письменному запросу Передающей стороне о мерах, принимаемых для охраны конфиденциальности переданной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Не разглашать и не распространять Конфиденциальную информацию, обладателем которой является Передающая сторона, а также в одностороннем порядке не прекращать охрану ее конфиденциальности.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Без письменного согласия Передающей стороны не использовать эту информацию в личных целях и не передавать ее третьим лицам, как в период действия настоящего Соглашения, так и в течение трех лет после прекращения настоящего Соглашения.</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Предоставлять доступ к Конфиденциальной информации своим Представителям или Представителям Аффилированной компании, но только в случае обоснованности и необходимости такого предоставления в соответствии с применимым законодательством и правилами фондовой биржи, на которой торгуются акции или иные ценные бумаги Получающей стороны.</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Обеспечить, чтобы Представители Получающей стороны и Представители Аффилированной компании до получения доступа к Конфиденциальной информации приняли </w:t>
      </w:r>
      <w:r w:rsidRPr="005065BB">
        <w:rPr>
          <w:rFonts w:ascii="Verdana" w:eastAsia="Times New Roman" w:hAnsi="Verdana"/>
          <w:sz w:val="20"/>
          <w:szCs w:val="20"/>
          <w:lang w:eastAsia="ar-SA"/>
        </w:rPr>
        <w:lastRenderedPageBreak/>
        <w:t xml:space="preserve">на себя письменные обязательства по неразглашению информации в объеме не меньшем, чем установлено в настоящем Соглашении. </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Незамедлительно сообщить Передающей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Раскрывать факт существования настоящего Соглашения, а также предоставлять Конфиденциальную информацию только по мотивированному требованию уполномоченных государственных органов, их должностных лиц, организаций только в случаях и порядке, предусмотренных Федеральными законами Российской Федерации. При этом объем предоставляемой по указанному запросу Конфиденциальной информации ограничивается требуемым минимумом, допустимым в соответствии с действующим российским законодательством.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Немедленно уведомить в письменной форме Передающую сторону о поступлении запроса уполномоченных государственных органов, их должностных лиц, направленного в случае и порядке, предусмотренных Федеральными законами Российской Федерации, и требовании о передаче Конфиденциальной информации с указанием объема и характера передаваемой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5065BB">
        <w:rPr>
          <w:rFonts w:ascii="Verdana" w:eastAsia="Times New Roman" w:hAnsi="Verdana"/>
          <w:sz w:val="20"/>
          <w:szCs w:val="20"/>
          <w:lang w:eastAsia="ar-SA"/>
        </w:rPr>
        <w:t>Internet</w:t>
      </w:r>
      <w:proofErr w:type="spellEnd"/>
      <w:r w:rsidRPr="005065BB">
        <w:rPr>
          <w:rFonts w:ascii="Verdana" w:eastAsia="Times New Roman" w:hAnsi="Verdana"/>
          <w:sz w:val="20"/>
          <w:szCs w:val="20"/>
          <w:lang w:eastAsia="ar-SA"/>
        </w:rPr>
        <w:t xml:space="preserve"> без принятия соответствующих мер информационной защиты, удовлетворяющих обе Стороны.</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При проведении расследования фактов разглашения Конфиденциальной информации или обстоятельств, свидетельствующих об угрозе такого разглашения, Передающая Сторона, по согласованию Сторон, вправе направлять к Получающей стороне уполномоченных лиц – специалистов в области защиты информации, а также независимых экспертов. Пострадавшая сторона проводит расследование за свой счет, и в случае обнаружения доказательств вины другой стороны, требует возмещения расходов по привлечению специалистов и независимых экспертов, а также убытков в соответствии с разделом 4 настоящего Соглашения.</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Обеспечить доступ специалистов Передающей стороны для проверки соблюдения Получающей Стороной обязательств по защите Конфиденциальной информации, а в случае разглашения Конфиденциальной информации или наличии угрозы разглашения, к оценке условий хранения переданной Конфиденциальной информации и принимаемым мерам по ее защите, а также возможность проведения опроса сотрудников, ответственных за выполнение условий, указанных в настоящем Соглашении, сотрудников, уполномоченных принимать Конфиденциальную информацию в соответствии с настоящим Соглашением, а также сотрудников, которым предоставляется доступ к Конфиденциальной информации.</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Возвратить за свой счет в течение десяти календарных дней после получения письменного требования Передающей стороны (которое может поступить в любое время), а также при прекращении, расторжении настоящего Соглашения все оригиналы носителей Конфиденциальной информации Передающей стороны и уничтожить до степени невозможности восстановления все копии этой Конфиденциальной информации, включая размноженные экземпляры,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настоящим Соглашением.</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реорганизации или ликвидации Получающей стороны до срока, указанного в п. 6.1 настоящего Соглашения, предусматривается следующий порядок охраны Конфиденциальной информации:</w:t>
      </w:r>
    </w:p>
    <w:p w:rsidR="00E7099F" w:rsidRPr="005065BB" w:rsidRDefault="00E7099F" w:rsidP="00E7099F">
      <w:pPr>
        <w:tabs>
          <w:tab w:val="left" w:pos="851"/>
          <w:tab w:val="left" w:pos="1276"/>
        </w:tabs>
        <w:spacing w:after="0" w:line="240" w:lineRule="auto"/>
        <w:ind w:left="1276" w:hanging="709"/>
        <w:contextualSpacing/>
        <w:rPr>
          <w:rFonts w:ascii="Verdana" w:hAnsi="Verdana"/>
        </w:rPr>
      </w:pPr>
    </w:p>
    <w:p w:rsidR="00E7099F" w:rsidRPr="005065BB" w:rsidRDefault="00E7099F" w:rsidP="00E7099F">
      <w:pPr>
        <w:widowControl w:val="0"/>
        <w:tabs>
          <w:tab w:val="left" w:pos="851"/>
        </w:tabs>
        <w:suppressAutoHyphens/>
        <w:spacing w:after="0" w:line="240" w:lineRule="auto"/>
        <w:ind w:left="2552" w:hanging="1559"/>
        <w:jc w:val="both"/>
        <w:rPr>
          <w:rFonts w:ascii="Verdana" w:eastAsia="Times New Roman" w:hAnsi="Verdana"/>
          <w:sz w:val="20"/>
          <w:szCs w:val="20"/>
          <w:lang w:eastAsia="ar-SA"/>
        </w:rPr>
      </w:pPr>
      <w:r w:rsidRPr="005065BB">
        <w:rPr>
          <w:rFonts w:ascii="Verdana" w:eastAsia="Times New Roman" w:hAnsi="Verdana"/>
          <w:sz w:val="20"/>
          <w:szCs w:val="20"/>
          <w:lang w:eastAsia="ar-SA"/>
        </w:rPr>
        <w:t>При реорганизации:</w:t>
      </w:r>
    </w:p>
    <w:p w:rsidR="00E7099F" w:rsidRPr="005065BB" w:rsidRDefault="00E7099F" w:rsidP="00E7099F">
      <w:pPr>
        <w:widowControl w:val="0"/>
        <w:numPr>
          <w:ilvl w:val="0"/>
          <w:numId w:val="4"/>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уведомляет Передающую сторону о факте реорганизации не позднее 30 (Тридцати) дней с даты принятия решения о реорганизации;</w:t>
      </w:r>
    </w:p>
    <w:p w:rsidR="00E7099F" w:rsidRPr="005065BB" w:rsidRDefault="00E7099F" w:rsidP="00E7099F">
      <w:pPr>
        <w:widowControl w:val="0"/>
        <w:numPr>
          <w:ilvl w:val="0"/>
          <w:numId w:val="4"/>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если Получающая сторона обладает на момент реорганизации Конфиденциальной информацией, она передает ее с согласия Передающей стороны на всех носителях правопреемнику Получающей стороны;</w:t>
      </w:r>
    </w:p>
    <w:p w:rsidR="00E7099F" w:rsidRPr="005065BB" w:rsidRDefault="00E7099F" w:rsidP="00E7099F">
      <w:pPr>
        <w:widowControl w:val="0"/>
        <w:numPr>
          <w:ilvl w:val="0"/>
          <w:numId w:val="4"/>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Одновременно на правопреемника Получающей стороны переходят обязательства по соблюдению требований настоящего Соглашения.</w:t>
      </w:r>
    </w:p>
    <w:p w:rsidR="00E7099F" w:rsidRPr="005065BB" w:rsidRDefault="00E7099F" w:rsidP="00E7099F">
      <w:pPr>
        <w:widowControl w:val="0"/>
        <w:tabs>
          <w:tab w:val="left" w:pos="993"/>
        </w:tabs>
        <w:suppressAutoHyphens/>
        <w:spacing w:after="0" w:line="240" w:lineRule="auto"/>
        <w:ind w:left="993" w:hanging="426"/>
        <w:jc w:val="both"/>
        <w:rPr>
          <w:rFonts w:ascii="Verdana" w:eastAsia="Times New Roman" w:hAnsi="Verdana"/>
          <w:sz w:val="20"/>
          <w:szCs w:val="20"/>
          <w:lang w:eastAsia="ar-SA"/>
        </w:rPr>
      </w:pPr>
    </w:p>
    <w:p w:rsidR="00E7099F" w:rsidRPr="005065BB" w:rsidRDefault="00E7099F" w:rsidP="00E7099F">
      <w:pPr>
        <w:widowControl w:val="0"/>
        <w:tabs>
          <w:tab w:val="left" w:pos="993"/>
        </w:tabs>
        <w:suppressAutoHyphens/>
        <w:spacing w:after="0" w:line="240" w:lineRule="auto"/>
        <w:ind w:left="993"/>
        <w:jc w:val="both"/>
        <w:rPr>
          <w:rFonts w:ascii="Verdana" w:eastAsia="Times New Roman" w:hAnsi="Verdana"/>
          <w:sz w:val="20"/>
          <w:szCs w:val="20"/>
          <w:lang w:eastAsia="ar-SA"/>
        </w:rPr>
      </w:pPr>
      <w:r w:rsidRPr="005065BB">
        <w:rPr>
          <w:rFonts w:ascii="Verdana" w:eastAsia="Times New Roman" w:hAnsi="Verdana"/>
          <w:sz w:val="20"/>
          <w:szCs w:val="20"/>
          <w:lang w:eastAsia="ar-SA"/>
        </w:rPr>
        <w:t>При ликвидации:</w:t>
      </w:r>
    </w:p>
    <w:p w:rsidR="00E7099F" w:rsidRPr="005065BB" w:rsidRDefault="00E7099F" w:rsidP="00E7099F">
      <w:pPr>
        <w:widowControl w:val="0"/>
        <w:numPr>
          <w:ilvl w:val="0"/>
          <w:numId w:val="5"/>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уведомляет Передающую сторону о предстоящей ликвидации не позднее 30 (Тридцати) дней с даты принятия решения о ликвидации;</w:t>
      </w:r>
    </w:p>
    <w:p w:rsidR="00E7099F" w:rsidRPr="005065BB" w:rsidRDefault="00E7099F" w:rsidP="00E7099F">
      <w:pPr>
        <w:widowControl w:val="0"/>
        <w:numPr>
          <w:ilvl w:val="0"/>
          <w:numId w:val="5"/>
        </w:numPr>
        <w:tabs>
          <w:tab w:val="left" w:pos="993"/>
        </w:tabs>
        <w:suppressAutoHyphens/>
        <w:spacing w:after="0" w:line="240" w:lineRule="auto"/>
        <w:ind w:left="993" w:hanging="426"/>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в течение 2 (Двух) месяцев с момента принятия решения о ликвидации обязуется возвратить за свой счет все оригиналы носителей Конфиденциальной информации Передающей стороны и уничтожить до степени невозможности восстановления все копии этой Конфиденциальной информации, включая размноженные экземпляры,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настоящим Соглашением.</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 w:val="left" w:pos="1134"/>
        </w:tabs>
        <w:suppressAutoHyphens/>
        <w:spacing w:after="0" w:line="240" w:lineRule="auto"/>
        <w:ind w:left="1134" w:hanging="567"/>
        <w:jc w:val="both"/>
        <w:rPr>
          <w:rFonts w:ascii="Verdana" w:eastAsia="Times New Roman" w:hAnsi="Verdana"/>
          <w:caps/>
          <w:sz w:val="20"/>
          <w:szCs w:val="20"/>
          <w:lang w:eastAsia="ar-SA"/>
        </w:rPr>
      </w:pPr>
      <w:r w:rsidRPr="005065BB">
        <w:rPr>
          <w:rFonts w:ascii="Verdana" w:eastAsia="Times New Roman" w:hAnsi="Verdana"/>
          <w:sz w:val="20"/>
          <w:szCs w:val="20"/>
          <w:lang w:eastAsia="ar-SA"/>
        </w:rPr>
        <w:t>Передающая</w:t>
      </w:r>
      <w:r w:rsidRPr="005065BB">
        <w:rPr>
          <w:rFonts w:ascii="Verdana" w:eastAsia="Times New Roman" w:hAnsi="Verdana"/>
          <w:caps/>
          <w:sz w:val="20"/>
          <w:szCs w:val="20"/>
          <w:lang w:eastAsia="ar-SA"/>
        </w:rPr>
        <w:t xml:space="preserve"> Сторона обязуется:</w:t>
      </w:r>
    </w:p>
    <w:p w:rsidR="00E7099F" w:rsidRPr="005065BB" w:rsidRDefault="00E7099F" w:rsidP="00E7099F">
      <w:pPr>
        <w:widowControl w:val="0"/>
        <w:numPr>
          <w:ilvl w:val="2"/>
          <w:numId w:val="1"/>
        </w:numPr>
        <w:tabs>
          <w:tab w:val="clear" w:pos="1440"/>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Информацию, представленную в письменном или электронном виде в соответствии с настоящим Соглашением, передавать с грифом конфиденциальности или прочими пометками, призывающими к конфиденциальности. </w:t>
      </w:r>
    </w:p>
    <w:p w:rsidR="00E7099F" w:rsidRPr="005065BB" w:rsidRDefault="00E7099F" w:rsidP="00E7099F">
      <w:pPr>
        <w:widowControl w:val="0"/>
        <w:numPr>
          <w:ilvl w:val="2"/>
          <w:numId w:val="1"/>
        </w:numPr>
        <w:tabs>
          <w:tab w:val="clear" w:pos="1440"/>
        </w:tabs>
        <w:suppressAutoHyphens/>
        <w:spacing w:after="0" w:line="240" w:lineRule="auto"/>
        <w:ind w:left="142" w:firstLine="425"/>
        <w:jc w:val="both"/>
        <w:rPr>
          <w:rFonts w:ascii="Verdana" w:eastAsia="Times New Roman" w:hAnsi="Verdana"/>
          <w:sz w:val="20"/>
          <w:szCs w:val="20"/>
          <w:lang w:eastAsia="ar-SA"/>
        </w:rPr>
      </w:pPr>
      <w:r w:rsidRPr="005065BB">
        <w:rPr>
          <w:rFonts w:ascii="Verdana" w:eastAsia="Times New Roman" w:hAnsi="Verdana"/>
          <w:sz w:val="20"/>
          <w:szCs w:val="20"/>
          <w:lang w:eastAsia="ar-SA"/>
        </w:rPr>
        <w:t>Извещать в письменной форме Получающую сторону об установлении, изменении и отмене режима конфиденциальности для переданной информации.</w:t>
      </w:r>
    </w:p>
    <w:p w:rsidR="00E7099F" w:rsidRPr="005065BB" w:rsidRDefault="00E7099F" w:rsidP="00E7099F">
      <w:pPr>
        <w:tabs>
          <w:tab w:val="left" w:pos="720"/>
          <w:tab w:val="left" w:pos="1134"/>
        </w:tabs>
        <w:suppressAutoHyphens/>
        <w:spacing w:after="0" w:line="240" w:lineRule="auto"/>
        <w:jc w:val="both"/>
        <w:rPr>
          <w:rFonts w:ascii="Verdana" w:eastAsia="Times New Roman" w:hAnsi="Verdana"/>
          <w:sz w:val="20"/>
          <w:szCs w:val="20"/>
          <w:lang w:eastAsia="ar-SA"/>
        </w:rPr>
      </w:pPr>
    </w:p>
    <w:p w:rsidR="00E7099F" w:rsidRPr="00DA6F3D"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DA6F3D">
        <w:rPr>
          <w:rFonts w:ascii="Verdana" w:eastAsia="Times New Roman" w:hAnsi="Verdana"/>
          <w:b/>
          <w:caps/>
          <w:sz w:val="20"/>
          <w:szCs w:val="20"/>
          <w:lang w:eastAsia="ar-SA"/>
        </w:rPr>
        <w:t>ОТВЕТСТВЕННОСТЬ СТОРОН</w:t>
      </w:r>
    </w:p>
    <w:p w:rsidR="00E7099F" w:rsidRPr="005065BB" w:rsidRDefault="00E7099F" w:rsidP="00E7099F">
      <w:pPr>
        <w:keepNext/>
        <w:keepLines/>
        <w:widowControl w:val="0"/>
        <w:tabs>
          <w:tab w:val="left" w:pos="567"/>
        </w:tabs>
        <w:suppressAutoHyphens/>
        <w:spacing w:after="0" w:line="240" w:lineRule="auto"/>
        <w:ind w:left="567"/>
        <w:rPr>
          <w:rFonts w:ascii="Verdana" w:eastAsia="Times New Roman" w:hAnsi="Verdana"/>
          <w:caps/>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несет ответственность за раскрытие (включая неумышленное раскрытие, а также несанкционированное раскрытие Конфиденциальной информации лицами, которым Получающая сторона по настоящему Соглашению вправе раскрыть Конфиденциальную информацию) Конфиденциальной информации, полученной от Передающей стороны, а также в случае непринятия мер, которые Получающая сторона могла или должна была суметь предпринять, чтобы предотвратить или уменьшить отрицательные последствия такого раскрытия информации в максимально короткий период времени.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если такое раскрытие Конфиденциальной информации произошло, Сторона, которая раскрыла информацию, должна предпринять все разумные действия, для того, чтобы устранить последствия такого раскрытия. Указанная Сторона должна нести все расходы, являющиеся результатом вышеупомянутых действий, направленных на устранение последствий раскрытия информации.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Получающая сторона, допустившая раскрытие Конфиденциальной информации в нарушение условий настоящего Соглашения, несет ответственность перед</w:t>
      </w:r>
      <w:r w:rsidRPr="005065BB">
        <w:t xml:space="preserve"> </w:t>
      </w:r>
      <w:r w:rsidRPr="005065BB">
        <w:rPr>
          <w:rFonts w:ascii="Verdana" w:eastAsia="Times New Roman" w:hAnsi="Verdana"/>
          <w:sz w:val="20"/>
          <w:szCs w:val="20"/>
          <w:lang w:eastAsia="ar-SA"/>
        </w:rPr>
        <w:t>Передающей стороной в соответствии с законодательством Российской Федерации (применение коллизионных норм исключено) и обязана возместить все прямые и косвенные убытки, включая упущенную выгоду, причиненные Передающей стороне, в том числе расходы по привлечению специалистов и независимых экспертов, понесенных Передающей стороной в соответствие с п. 3.1.13 настоящего Соглашения.</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5065BB"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caps/>
          <w:sz w:val="20"/>
          <w:szCs w:val="20"/>
          <w:lang w:eastAsia="ar-SA"/>
        </w:rPr>
      </w:pPr>
      <w:r w:rsidRPr="005065BB">
        <w:rPr>
          <w:rFonts w:ascii="Verdana" w:eastAsia="Times New Roman" w:hAnsi="Verdana"/>
          <w:caps/>
          <w:sz w:val="20"/>
          <w:szCs w:val="20"/>
          <w:lang w:eastAsia="ar-SA"/>
        </w:rPr>
        <w:t>применимое право и порядок РАЗРЕШЕНИя СПОРОВ</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Применимым правом к настоящему Соглашению является право Российской Федерации (применение коллизионных норм исключено).</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Все споры по настоящему Соглашению подлежат урегулированию путем переговоров между экспертными группами, созданными уполномоченными представителями Сторон, если это необходимо. В случае, если согласие не будет достигнуто путем переговоров, Стороны устанавливают обязательный претензионный порядок разрешения споров.</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Претензии в связи с ненадлежащим выполнением Стороной своих обязательств по настоящему Соглашению должны быть заявлены Стороной в письменной форме и рассмотрены в течение 30 (Тридцати) дней с момента получения. 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В случае отказа в удовлетворении претензии, а также отсутствия ответа на </w:t>
      </w:r>
      <w:r w:rsidRPr="005065BB">
        <w:rPr>
          <w:rFonts w:ascii="Verdana" w:eastAsia="Times New Roman" w:hAnsi="Verdana"/>
          <w:sz w:val="20"/>
          <w:szCs w:val="20"/>
          <w:lang w:eastAsia="ar-SA"/>
        </w:rPr>
        <w:lastRenderedPageBreak/>
        <w:t xml:space="preserve">претензию по истечении 30 (Тридцати) дней с момента ее получения все споры, возникающие в связи с исполнением настоящего Соглашения, а также в случае его нарушения, </w:t>
      </w:r>
      <w:r w:rsidRPr="009D6379">
        <w:rPr>
          <w:rFonts w:ascii="Verdana" w:hAnsi="Verdana"/>
          <w:sz w:val="20"/>
          <w:szCs w:val="20"/>
          <w:lang w:eastAsia="ar-SA"/>
        </w:rPr>
        <w:t>подлежат рассмотрению в арбитражном суде по месту нахождения ответчика.</w:t>
      </w:r>
      <w:r>
        <w:rPr>
          <w:rFonts w:ascii="Verdana" w:hAnsi="Verdana"/>
          <w:sz w:val="20"/>
          <w:szCs w:val="20"/>
          <w:lang w:eastAsia="ar-SA"/>
        </w:rPr>
        <w:t xml:space="preserve"> </w:t>
      </w:r>
      <w:r w:rsidRPr="005065BB">
        <w:rPr>
          <w:rFonts w:ascii="Verdana" w:eastAsia="Times New Roman" w:hAnsi="Verdana"/>
          <w:sz w:val="20"/>
          <w:szCs w:val="20"/>
          <w:lang w:eastAsia="ar-SA"/>
        </w:rPr>
        <w:t xml:space="preserve">Решение арбитражного суда является окончательным и обязательным для обеих Сторон. </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DA6F3D"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DA6F3D">
        <w:rPr>
          <w:rFonts w:ascii="Verdana" w:eastAsia="Times New Roman" w:hAnsi="Verdana"/>
          <w:b/>
          <w:caps/>
          <w:sz w:val="20"/>
          <w:szCs w:val="20"/>
          <w:lang w:eastAsia="ar-SA"/>
        </w:rPr>
        <w:t>СРОК ДЕЙСТВИЯ СОГЛАШЕНИЯ</w:t>
      </w:r>
    </w:p>
    <w:p w:rsidR="00E7099F" w:rsidRPr="005065BB" w:rsidRDefault="00E7099F" w:rsidP="00E7099F">
      <w:pPr>
        <w:widowControl w:val="0"/>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Настоящее Соглашение вступает в силу с даты его подписания обеими Сторонами, применяется к от</w:t>
      </w:r>
      <w:r w:rsidR="002F3126">
        <w:rPr>
          <w:rFonts w:ascii="Verdana" w:eastAsia="Times New Roman" w:hAnsi="Verdana"/>
          <w:sz w:val="20"/>
          <w:szCs w:val="20"/>
          <w:lang w:eastAsia="ar-SA"/>
        </w:rPr>
        <w:t>ношениям Сторон, возникшим с «15</w:t>
      </w:r>
      <w:r w:rsidRPr="005065BB">
        <w:rPr>
          <w:rFonts w:ascii="Verdana" w:eastAsia="Times New Roman" w:hAnsi="Verdana"/>
          <w:sz w:val="20"/>
          <w:szCs w:val="20"/>
          <w:lang w:eastAsia="ar-SA"/>
        </w:rPr>
        <w:t xml:space="preserve">» </w:t>
      </w:r>
      <w:r w:rsidR="002F3126">
        <w:rPr>
          <w:rFonts w:ascii="Verdana" w:eastAsia="Times New Roman" w:hAnsi="Verdana"/>
          <w:sz w:val="20"/>
          <w:szCs w:val="20"/>
          <w:lang w:eastAsia="ar-SA"/>
        </w:rPr>
        <w:t xml:space="preserve">сентября </w:t>
      </w:r>
      <w:r w:rsidRPr="005065BB">
        <w:rPr>
          <w:rFonts w:ascii="Verdana" w:eastAsia="Times New Roman" w:hAnsi="Verdana"/>
          <w:sz w:val="20"/>
          <w:szCs w:val="20"/>
          <w:lang w:eastAsia="ar-SA"/>
        </w:rPr>
        <w:t>20</w:t>
      </w:r>
      <w:r w:rsidR="002F3126">
        <w:rPr>
          <w:rFonts w:ascii="Verdana" w:eastAsia="Times New Roman" w:hAnsi="Verdana"/>
          <w:sz w:val="20"/>
          <w:szCs w:val="20"/>
          <w:lang w:eastAsia="ar-SA"/>
        </w:rPr>
        <w:t>23</w:t>
      </w:r>
      <w:r w:rsidRPr="005065BB">
        <w:rPr>
          <w:rFonts w:ascii="Verdana" w:eastAsia="Times New Roman" w:hAnsi="Verdana"/>
          <w:sz w:val="20"/>
          <w:szCs w:val="20"/>
          <w:lang w:eastAsia="ar-SA"/>
        </w:rPr>
        <w:t xml:space="preserve"> года и действует в течение срока полного исполнения обязательств Сторон по заключенным между ними договорам.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По окончании срока действия настоящего Соглашения Передающая сторона вправе потребовать от Получающей стороны уничтожения до степени невозможности восстановления Конфиденциальной информации, переданной на материальных носителях, с предоставлением соответствующих подтверждений уничтожения, либо потребовать возврата вышеуказанной Конфиденциальной информации.</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Условия настоящего Соглашения, ограничивающие распространение, передачу, использование и иные виды действий с Конфиденциальной информацией, полученной в соответствии с настоящим Соглашением, действуют в течение трех лет с даты последнего получения Получающей стороной Конфиденциальной информации. </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B027E5" w:rsidRDefault="00E7099F" w:rsidP="00E7099F">
      <w:pPr>
        <w:keepNext/>
        <w:keepLines/>
        <w:widowControl w:val="0"/>
        <w:numPr>
          <w:ilvl w:val="0"/>
          <w:numId w:val="1"/>
        </w:numPr>
        <w:tabs>
          <w:tab w:val="clear" w:pos="360"/>
          <w:tab w:val="left" w:pos="567"/>
        </w:tabs>
        <w:suppressAutoHyphens/>
        <w:spacing w:after="0" w:line="240" w:lineRule="auto"/>
        <w:ind w:left="567" w:hanging="567"/>
        <w:rPr>
          <w:rFonts w:ascii="Verdana" w:eastAsia="Times New Roman" w:hAnsi="Verdana"/>
          <w:b/>
          <w:caps/>
          <w:sz w:val="20"/>
          <w:szCs w:val="20"/>
          <w:lang w:eastAsia="ar-SA"/>
        </w:rPr>
      </w:pPr>
      <w:r w:rsidRPr="00B027E5">
        <w:rPr>
          <w:rFonts w:ascii="Verdana" w:eastAsia="Times New Roman" w:hAnsi="Verdana"/>
          <w:b/>
          <w:caps/>
          <w:sz w:val="20"/>
          <w:szCs w:val="20"/>
          <w:lang w:eastAsia="ar-SA"/>
        </w:rPr>
        <w:t>прочие условия</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Вся информация, передаваемая Получающей стороне согласно настоящему Соглашению, остается исключительной собственностью Передающей стороны. Никакое положение настоящего Соглашения не может истолковываться таким образом, что Передающая сторона предоставляет или передает путем лицензии или любым иным способом какие-либо права на Информацию, любые торговые марки, патенты, авторские права или иные права интеллектуальной собственности Получающей стороне.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Любые изменения и дополнения к Соглашению действительны и рассматриваются как неотъемлемая часть настоящего Соглашения при условии, что они совершенны в письменной форме и подписаны уполномоченными представителями Сторон.</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Настоящее Соглашение представляет собой исчерпывающую договоренность Сторон по предмету Соглашения. </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Форма и метод информационного обмена в рамках настоящего Соглашения должны быть определены непосредственно Сторонами, при условии, что все действия должны совершаться разумно, точно и в соответствии с честной деловой практикой.</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В случае изменения действующего законодательства Российской Федерации недействительность или невозможность применения какой-либо части настоящего Соглашения не будет влиять на действительность или возможность исполнения другой части Соглашения, которая будет оставаться в силе и выполняться.</w:t>
      </w:r>
    </w:p>
    <w:p w:rsidR="00E7099F" w:rsidRPr="005065BB"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Если любое из условий настоящего Соглашения будет признано судом или любым другим компетентным органом недействительным, незаконным или не имеющим силу, то это никаким образом не повлияет на действительность, законность и действие остальных условий Соглашения, и Стороны предпримут все усилия для того, чтобы наилучшим образом пересмотреть такие условия для того, чтобы они остались в силе в соответствии с намерениями, выраженными в них.</w:t>
      </w:r>
    </w:p>
    <w:p w:rsidR="00E7099F"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5065BB">
        <w:rPr>
          <w:rFonts w:ascii="Verdana" w:eastAsia="Times New Roman" w:hAnsi="Verdana"/>
          <w:sz w:val="20"/>
          <w:szCs w:val="20"/>
          <w:lang w:eastAsia="ar-SA"/>
        </w:rPr>
        <w:t>Настоящее Соглашение составлено в двух экземплярах, имеющих равную юридическую силу, по одному экземпляру для каждой из Сторон.</w:t>
      </w:r>
      <w:r w:rsidRPr="005065BB">
        <w:t xml:space="preserve"> </w:t>
      </w:r>
      <w:r w:rsidRPr="005065BB">
        <w:rPr>
          <w:rFonts w:ascii="Verdana" w:eastAsia="Times New Roman" w:hAnsi="Verdana"/>
          <w:sz w:val="20"/>
          <w:szCs w:val="20"/>
          <w:lang w:eastAsia="ar-SA"/>
        </w:rPr>
        <w:t>Настоящее Соглашение, подписанное и переданное Сторонами с использованием электронных средств связи, считается совершенным в письменной форме и имеет юридическую силу, при наличии оригинальной подписи хотя бы одной из Сторон.</w:t>
      </w:r>
    </w:p>
    <w:p w:rsidR="00E7099F" w:rsidRPr="00686A06" w:rsidRDefault="00E7099F" w:rsidP="00E7099F">
      <w:pPr>
        <w:widowControl w:val="0"/>
        <w:numPr>
          <w:ilvl w:val="1"/>
          <w:numId w:val="1"/>
        </w:numPr>
        <w:tabs>
          <w:tab w:val="clear" w:pos="792"/>
        </w:tabs>
        <w:suppressAutoHyphens/>
        <w:spacing w:after="0" w:line="240" w:lineRule="auto"/>
        <w:ind w:left="0" w:firstLine="567"/>
        <w:jc w:val="both"/>
        <w:rPr>
          <w:rFonts w:ascii="Verdana" w:eastAsia="Times New Roman" w:hAnsi="Verdana"/>
          <w:sz w:val="20"/>
          <w:szCs w:val="20"/>
          <w:lang w:eastAsia="ar-SA"/>
        </w:rPr>
      </w:pPr>
      <w:r w:rsidRPr="00686A06">
        <w:rPr>
          <w:rFonts w:ascii="Verdana" w:eastAsia="Times New Roman" w:hAnsi="Verdana"/>
          <w:sz w:val="20"/>
          <w:szCs w:val="20"/>
          <w:lang w:eastAsia="ar-SA"/>
        </w:rPr>
        <w:t xml:space="preserve">Стороны договорились принимать и передавать Конфиденциальную информацию по сети Интернет с использованием способа (способов) согласно приложению 2. При </w:t>
      </w:r>
      <w:r w:rsidRPr="00686A06">
        <w:rPr>
          <w:rFonts w:ascii="Verdana" w:eastAsia="Times New Roman" w:hAnsi="Verdana"/>
          <w:sz w:val="20"/>
          <w:szCs w:val="20"/>
          <w:lang w:eastAsia="ar-SA"/>
        </w:rPr>
        <w:lastRenderedPageBreak/>
        <w:t>использовании электронной почты Стороны обязуются обеспечить применение представителями Сторон поля подписи в письме, в котором указаны имя, фамилия, должность, название компании.</w:t>
      </w:r>
    </w:p>
    <w:p w:rsidR="00E7099F" w:rsidRPr="005065BB" w:rsidRDefault="00E7099F" w:rsidP="00E7099F">
      <w:pPr>
        <w:widowControl w:val="0"/>
        <w:tabs>
          <w:tab w:val="left" w:pos="705"/>
        </w:tabs>
        <w:suppressAutoHyphens/>
        <w:spacing w:after="0" w:line="240" w:lineRule="auto"/>
        <w:jc w:val="both"/>
        <w:rPr>
          <w:rFonts w:ascii="Verdana" w:eastAsia="Times New Roman" w:hAnsi="Verdana"/>
          <w:sz w:val="20"/>
          <w:szCs w:val="20"/>
          <w:lang w:eastAsia="ar-SA"/>
        </w:rPr>
      </w:pPr>
    </w:p>
    <w:p w:rsidR="00E7099F" w:rsidRPr="008D73EA" w:rsidRDefault="00E7099F" w:rsidP="00E7099F">
      <w:pPr>
        <w:keepNext/>
        <w:keepLines/>
        <w:widowControl w:val="0"/>
        <w:numPr>
          <w:ilvl w:val="0"/>
          <w:numId w:val="1"/>
        </w:numPr>
        <w:tabs>
          <w:tab w:val="clear" w:pos="360"/>
          <w:tab w:val="left" w:pos="2132"/>
        </w:tabs>
        <w:suppressAutoHyphens/>
        <w:spacing w:after="0" w:line="240" w:lineRule="auto"/>
        <w:rPr>
          <w:rFonts w:ascii="Verdana" w:eastAsia="Times New Roman" w:hAnsi="Verdana"/>
          <w:caps/>
          <w:sz w:val="20"/>
          <w:szCs w:val="20"/>
          <w:highlight w:val="yellow"/>
          <w:lang w:eastAsia="ar-SA"/>
        </w:rPr>
      </w:pPr>
      <w:r w:rsidRPr="008D73EA">
        <w:rPr>
          <w:rFonts w:ascii="Verdana" w:eastAsia="Times New Roman" w:hAnsi="Verdana"/>
          <w:caps/>
          <w:sz w:val="20"/>
          <w:szCs w:val="20"/>
          <w:highlight w:val="yellow"/>
          <w:lang w:eastAsia="ar-SA"/>
        </w:rPr>
        <w:t>АДРЕСА И РЕКВИЗИТЫ СТОРОН</w:t>
      </w:r>
    </w:p>
    <w:p w:rsidR="008D73EA" w:rsidRDefault="008D73EA" w:rsidP="008D73EA">
      <w:pPr>
        <w:keepNext/>
        <w:keepLines/>
        <w:widowControl w:val="0"/>
        <w:tabs>
          <w:tab w:val="left" w:pos="2132"/>
        </w:tabs>
        <w:suppressAutoHyphens/>
        <w:spacing w:after="0" w:line="240" w:lineRule="auto"/>
        <w:rPr>
          <w:rFonts w:ascii="Verdana" w:eastAsia="Times New Roman" w:hAnsi="Verdana"/>
          <w:caps/>
          <w:sz w:val="20"/>
          <w:szCs w:val="20"/>
          <w:lang w:eastAsia="ar-SA"/>
        </w:rPr>
      </w:pPr>
    </w:p>
    <w:p w:rsidR="008D73EA" w:rsidRDefault="008D73EA" w:rsidP="008D73EA">
      <w:pPr>
        <w:keepNext/>
        <w:keepLines/>
        <w:widowControl w:val="0"/>
        <w:tabs>
          <w:tab w:val="left" w:pos="2132"/>
        </w:tabs>
        <w:suppressAutoHyphens/>
        <w:spacing w:after="0" w:line="240" w:lineRule="auto"/>
        <w:rPr>
          <w:rFonts w:ascii="Verdana" w:eastAsia="Times New Roman" w:hAnsi="Verdana"/>
          <w:caps/>
          <w:sz w:val="20"/>
          <w:szCs w:val="20"/>
          <w:lang w:eastAsia="ar-SA"/>
        </w:rPr>
      </w:pPr>
    </w:p>
    <w:p w:rsidR="008D73EA" w:rsidRDefault="008D73EA" w:rsidP="008D73EA">
      <w:pPr>
        <w:keepNext/>
        <w:keepLines/>
        <w:widowControl w:val="0"/>
        <w:tabs>
          <w:tab w:val="left" w:pos="2132"/>
        </w:tabs>
        <w:suppressAutoHyphens/>
        <w:spacing w:after="0" w:line="240" w:lineRule="auto"/>
        <w:rPr>
          <w:rFonts w:ascii="Verdana" w:eastAsia="Times New Roman" w:hAnsi="Verdana"/>
          <w:caps/>
          <w:sz w:val="20"/>
          <w:szCs w:val="20"/>
          <w:lang w:eastAsia="ar-SA"/>
        </w:rPr>
      </w:pPr>
    </w:p>
    <w:p w:rsidR="00E7099F" w:rsidRDefault="00E7099F" w:rsidP="00E7099F">
      <w:pPr>
        <w:keepNext/>
        <w:keepLines/>
        <w:widowControl w:val="0"/>
        <w:tabs>
          <w:tab w:val="left" w:pos="2132"/>
        </w:tabs>
        <w:suppressAutoHyphens/>
        <w:spacing w:after="0" w:line="240" w:lineRule="auto"/>
        <w:ind w:left="360"/>
        <w:rPr>
          <w:rFonts w:ascii="Verdana" w:eastAsia="Times New Roman" w:hAnsi="Verdana"/>
          <w:caps/>
          <w:sz w:val="20"/>
          <w:szCs w:val="20"/>
          <w:lang w:eastAsia="ar-SA"/>
        </w:rPr>
      </w:pPr>
    </w:p>
    <w:p w:rsidR="00E7099F" w:rsidRDefault="00E7099F" w:rsidP="00E7099F">
      <w:pPr>
        <w:keepNext/>
        <w:keepLines/>
        <w:widowControl w:val="0"/>
        <w:tabs>
          <w:tab w:val="left" w:pos="2132"/>
        </w:tabs>
        <w:suppressAutoHyphens/>
        <w:spacing w:after="0" w:line="240" w:lineRule="auto"/>
        <w:rPr>
          <w:rFonts w:ascii="Verdana" w:eastAsia="Times New Roman" w:hAnsi="Verdana"/>
          <w:caps/>
          <w:sz w:val="20"/>
          <w:szCs w:val="20"/>
          <w:lang w:eastAsia="ar-SA"/>
        </w:rPr>
      </w:pPr>
    </w:p>
    <w:tbl>
      <w:tblPr>
        <w:tblStyle w:val="a7"/>
        <w:tblW w:w="10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94"/>
        <w:gridCol w:w="4550"/>
      </w:tblGrid>
      <w:tr w:rsidR="002F3126" w:rsidTr="008D73EA">
        <w:trPr>
          <w:trHeight w:val="590"/>
        </w:trPr>
        <w:tc>
          <w:tcPr>
            <w:tcW w:w="4253" w:type="dxa"/>
          </w:tcPr>
          <w:p w:rsidR="002F3126" w:rsidRPr="002F3126" w:rsidRDefault="002F3126" w:rsidP="002F3126">
            <w:pPr>
              <w:keepNext/>
              <w:keepLines/>
              <w:widowControl w:val="0"/>
              <w:tabs>
                <w:tab w:val="left" w:pos="2132"/>
              </w:tabs>
              <w:suppressAutoHyphens/>
              <w:spacing w:after="0" w:line="240" w:lineRule="auto"/>
              <w:rPr>
                <w:rFonts w:ascii="Verdana" w:eastAsia="Times New Roman" w:hAnsi="Verdana"/>
                <w:b/>
                <w:caps/>
                <w:sz w:val="20"/>
                <w:szCs w:val="20"/>
                <w:lang w:eastAsia="ar-SA"/>
              </w:rPr>
            </w:pPr>
            <w:r w:rsidRPr="002F3126">
              <w:rPr>
                <w:rFonts w:ascii="Verdana" w:eastAsia="Times New Roman" w:hAnsi="Verdana"/>
                <w:b/>
                <w:caps/>
                <w:sz w:val="20"/>
                <w:szCs w:val="20"/>
                <w:lang w:eastAsia="ar-SA"/>
              </w:rPr>
              <w:t>ООО «Н</w:t>
            </w:r>
            <w:r w:rsidRPr="002F3126">
              <w:rPr>
                <w:rFonts w:ascii="Verdana" w:eastAsia="Times New Roman" w:hAnsi="Verdana"/>
                <w:b/>
                <w:sz w:val="20"/>
                <w:szCs w:val="20"/>
                <w:lang w:eastAsia="ar-SA"/>
              </w:rPr>
              <w:t>ижегородские</w:t>
            </w:r>
            <w:r w:rsidRPr="002F3126">
              <w:rPr>
                <w:rFonts w:ascii="Verdana" w:eastAsia="Times New Roman" w:hAnsi="Verdana"/>
                <w:b/>
                <w:caps/>
                <w:sz w:val="20"/>
                <w:szCs w:val="20"/>
                <w:lang w:eastAsia="ar-SA"/>
              </w:rPr>
              <w:t xml:space="preserve"> </w:t>
            </w:r>
            <w:proofErr w:type="spellStart"/>
            <w:r w:rsidRPr="002F3126">
              <w:rPr>
                <w:rFonts w:ascii="Verdana" w:eastAsia="Times New Roman" w:hAnsi="Verdana"/>
                <w:b/>
                <w:caps/>
                <w:sz w:val="20"/>
                <w:szCs w:val="20"/>
                <w:lang w:eastAsia="ar-SA"/>
              </w:rPr>
              <w:t>а</w:t>
            </w:r>
            <w:r w:rsidRPr="002F3126">
              <w:rPr>
                <w:rFonts w:ascii="Verdana" w:eastAsia="Times New Roman" w:hAnsi="Verdana"/>
                <w:b/>
                <w:sz w:val="20"/>
                <w:szCs w:val="20"/>
                <w:lang w:eastAsia="ar-SA"/>
              </w:rPr>
              <w:t>втокомпоненты</w:t>
            </w:r>
            <w:proofErr w:type="spellEnd"/>
            <w:r w:rsidRPr="002F3126">
              <w:rPr>
                <w:rFonts w:ascii="Verdana" w:eastAsia="Times New Roman" w:hAnsi="Verdana"/>
                <w:b/>
                <w:caps/>
                <w:sz w:val="20"/>
                <w:szCs w:val="20"/>
                <w:lang w:eastAsia="ar-SA"/>
              </w:rPr>
              <w:t xml:space="preserve">» </w:t>
            </w:r>
          </w:p>
        </w:tc>
        <w:tc>
          <w:tcPr>
            <w:tcW w:w="1294" w:type="dxa"/>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hAnsi="Verdana"/>
                <w:b/>
                <w:sz w:val="20"/>
                <w:szCs w:val="20"/>
              </w:rPr>
              <w:t>ООО «</w:t>
            </w:r>
            <w:proofErr w:type="spellStart"/>
            <w:r>
              <w:rPr>
                <w:rFonts w:ascii="Verdana" w:hAnsi="Verdana"/>
                <w:b/>
                <w:sz w:val="20"/>
                <w:szCs w:val="20"/>
              </w:rPr>
              <w:t>Промоснастка</w:t>
            </w:r>
            <w:proofErr w:type="spellEnd"/>
            <w:r>
              <w:rPr>
                <w:rFonts w:ascii="Verdana" w:hAnsi="Verdana"/>
                <w:b/>
                <w:sz w:val="20"/>
                <w:szCs w:val="20"/>
              </w:rPr>
              <w:t>»</w:t>
            </w:r>
          </w:p>
        </w:tc>
      </w:tr>
      <w:tr w:rsidR="002F3126" w:rsidTr="008D73EA">
        <w:trPr>
          <w:trHeight w:val="590"/>
        </w:trPr>
        <w:tc>
          <w:tcPr>
            <w:tcW w:w="4253" w:type="dxa"/>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2F3126" w:rsidTr="008D73EA">
        <w:trPr>
          <w:trHeight w:val="590"/>
        </w:trPr>
        <w:tc>
          <w:tcPr>
            <w:tcW w:w="4253" w:type="dxa"/>
            <w:tcBorders>
              <w:bottom w:val="single" w:sz="4" w:space="0" w:color="auto"/>
            </w:tcBorders>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bottom w:val="single" w:sz="4" w:space="0" w:color="auto"/>
            </w:tcBorders>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2F3126" w:rsidTr="008D73EA">
        <w:trPr>
          <w:trHeight w:val="553"/>
        </w:trPr>
        <w:tc>
          <w:tcPr>
            <w:tcW w:w="4253" w:type="dxa"/>
            <w:tcBorders>
              <w:top w:val="single" w:sz="4" w:space="0" w:color="auto"/>
            </w:tcBorders>
          </w:tcPr>
          <w:p w:rsidR="002F3126" w:rsidRDefault="008D73EA"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д</w:t>
            </w:r>
            <w:r>
              <w:rPr>
                <w:rFonts w:ascii="Verdana" w:eastAsia="Times New Roman" w:hAnsi="Verdana"/>
                <w:sz w:val="20"/>
                <w:szCs w:val="20"/>
                <w:lang w:eastAsia="ar-SA"/>
              </w:rPr>
              <w:t>иректор по</w:t>
            </w:r>
            <w:r>
              <w:rPr>
                <w:rFonts w:ascii="Verdana" w:eastAsia="Times New Roman" w:hAnsi="Verdana"/>
                <w:caps/>
                <w:sz w:val="20"/>
                <w:szCs w:val="20"/>
                <w:lang w:eastAsia="ar-SA"/>
              </w:rPr>
              <w:t xml:space="preserve"> </w:t>
            </w:r>
            <w:r>
              <w:rPr>
                <w:rFonts w:ascii="Verdana" w:eastAsia="Times New Roman" w:hAnsi="Verdana"/>
                <w:sz w:val="20"/>
                <w:szCs w:val="20"/>
                <w:lang w:eastAsia="ar-SA"/>
              </w:rPr>
              <w:t>защите ресурсов</w:t>
            </w:r>
          </w:p>
          <w:p w:rsidR="008D73EA" w:rsidRDefault="008D73EA"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Р</w:t>
            </w:r>
            <w:r>
              <w:rPr>
                <w:rFonts w:ascii="Verdana" w:eastAsia="Times New Roman" w:hAnsi="Verdana"/>
                <w:sz w:val="20"/>
                <w:szCs w:val="20"/>
                <w:lang w:eastAsia="ar-SA"/>
              </w:rPr>
              <w:t>язанов</w:t>
            </w:r>
            <w:r>
              <w:rPr>
                <w:rFonts w:ascii="Verdana" w:eastAsia="Times New Roman" w:hAnsi="Verdana"/>
                <w:caps/>
                <w:sz w:val="20"/>
                <w:szCs w:val="20"/>
                <w:lang w:eastAsia="ar-SA"/>
              </w:rPr>
              <w:t xml:space="preserve"> И.В.</w:t>
            </w:r>
          </w:p>
        </w:tc>
        <w:tc>
          <w:tcPr>
            <w:tcW w:w="1294" w:type="dxa"/>
          </w:tcPr>
          <w:p w:rsidR="002F3126" w:rsidRDefault="002F3126"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top w:val="single" w:sz="4" w:space="0" w:color="auto"/>
            </w:tcBorders>
          </w:tcPr>
          <w:p w:rsidR="002F3126" w:rsidRDefault="008D73EA"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r w:rsidRPr="00333161">
              <w:rPr>
                <w:rFonts w:ascii="Verdana" w:hAnsi="Verdana"/>
                <w:sz w:val="20"/>
                <w:szCs w:val="20"/>
              </w:rPr>
              <w:t>Генеральный директор</w:t>
            </w:r>
            <w:r w:rsidRPr="00333161">
              <w:rPr>
                <w:rFonts w:ascii="Verdana" w:hAnsi="Verdana"/>
                <w:sz w:val="20"/>
                <w:szCs w:val="20"/>
              </w:rPr>
              <w:br/>
              <w:t>Черников М.В.</w:t>
            </w:r>
          </w:p>
        </w:tc>
      </w:tr>
    </w:tbl>
    <w:p w:rsidR="00E7099F" w:rsidRPr="005065BB" w:rsidRDefault="00E7099F" w:rsidP="002F3126">
      <w:pPr>
        <w:keepNext/>
        <w:keepLines/>
        <w:widowControl w:val="0"/>
        <w:tabs>
          <w:tab w:val="left" w:pos="2132"/>
        </w:tabs>
        <w:suppressAutoHyphens/>
        <w:spacing w:after="0" w:line="240" w:lineRule="auto"/>
        <w:rPr>
          <w:rFonts w:ascii="Verdana" w:eastAsia="Times New Roman" w:hAnsi="Verdana"/>
          <w:caps/>
          <w:sz w:val="20"/>
          <w:szCs w:val="20"/>
          <w:lang w:eastAsia="ar-SA"/>
        </w:rPr>
      </w:pPr>
    </w:p>
    <w:p w:rsidR="00E7099F" w:rsidRPr="005065BB" w:rsidRDefault="00E7099F" w:rsidP="00E7099F">
      <w:pPr>
        <w:pageBreakBefore/>
        <w:spacing w:after="0" w:line="240" w:lineRule="auto"/>
        <w:jc w:val="right"/>
        <w:rPr>
          <w:rFonts w:ascii="Verdana" w:hAnsi="Verdana" w:cs="Arial"/>
          <w:sz w:val="20"/>
          <w:szCs w:val="20"/>
        </w:rPr>
      </w:pPr>
      <w:bookmarkStart w:id="1" w:name="ТекстовоеПоле19"/>
      <w:bookmarkEnd w:id="0"/>
      <w:bookmarkEnd w:id="1"/>
      <w:r w:rsidRPr="005065BB">
        <w:rPr>
          <w:rFonts w:ascii="Verdana" w:hAnsi="Verdana" w:cs="Arial"/>
          <w:sz w:val="20"/>
          <w:szCs w:val="20"/>
        </w:rPr>
        <w:lastRenderedPageBreak/>
        <w:t>Приложение 1</w:t>
      </w:r>
    </w:p>
    <w:p w:rsidR="00E7099F" w:rsidRPr="005065BB" w:rsidRDefault="00E7099F" w:rsidP="00E7099F">
      <w:pPr>
        <w:spacing w:after="0" w:line="240" w:lineRule="auto"/>
        <w:jc w:val="right"/>
        <w:rPr>
          <w:rFonts w:ascii="Verdana" w:hAnsi="Verdana" w:cs="Arial"/>
          <w:sz w:val="20"/>
          <w:szCs w:val="20"/>
        </w:rPr>
      </w:pPr>
      <w:r w:rsidRPr="005065BB">
        <w:rPr>
          <w:rFonts w:ascii="Verdana" w:hAnsi="Verdana" w:cs="Arial"/>
          <w:sz w:val="20"/>
          <w:szCs w:val="20"/>
        </w:rPr>
        <w:t>к Соглашению о неразглашении и защите</w:t>
      </w:r>
    </w:p>
    <w:p w:rsidR="00E7099F" w:rsidRPr="005065BB" w:rsidRDefault="00E7099F" w:rsidP="00E7099F">
      <w:pPr>
        <w:spacing w:after="0" w:line="240" w:lineRule="auto"/>
        <w:jc w:val="right"/>
        <w:rPr>
          <w:rFonts w:ascii="Verdana" w:hAnsi="Verdana" w:cs="Arial"/>
          <w:sz w:val="20"/>
          <w:szCs w:val="20"/>
        </w:rPr>
      </w:pPr>
      <w:r w:rsidRPr="005065BB">
        <w:rPr>
          <w:rFonts w:ascii="Verdana" w:hAnsi="Verdana" w:cs="Arial"/>
          <w:sz w:val="20"/>
          <w:szCs w:val="20"/>
        </w:rPr>
        <w:t>Конфиденциальной информации</w:t>
      </w:r>
    </w:p>
    <w:p w:rsidR="00E7099F" w:rsidRDefault="00E7099F" w:rsidP="00E7099F">
      <w:pPr>
        <w:spacing w:after="0" w:line="240" w:lineRule="auto"/>
        <w:jc w:val="right"/>
        <w:rPr>
          <w:rFonts w:ascii="Verdana" w:hAnsi="Verdana" w:cs="Arial"/>
          <w:sz w:val="20"/>
          <w:szCs w:val="20"/>
        </w:rPr>
      </w:pPr>
      <w:r w:rsidRPr="005065BB">
        <w:rPr>
          <w:rFonts w:ascii="Verdana" w:hAnsi="Verdana" w:cs="Arial"/>
          <w:sz w:val="20"/>
          <w:szCs w:val="20"/>
        </w:rPr>
        <w:t>от ___________ № ___________</w:t>
      </w:r>
    </w:p>
    <w:p w:rsidR="003E5C2F" w:rsidRDefault="003E5C2F" w:rsidP="00E7099F">
      <w:pPr>
        <w:spacing w:after="0" w:line="240" w:lineRule="auto"/>
        <w:jc w:val="center"/>
        <w:rPr>
          <w:rFonts w:ascii="Verdana" w:hAnsi="Verdana" w:cs="Arial"/>
          <w:sz w:val="20"/>
          <w:szCs w:val="20"/>
        </w:rPr>
      </w:pPr>
    </w:p>
    <w:p w:rsidR="003E5C2F" w:rsidRDefault="003E5C2F" w:rsidP="00E7099F">
      <w:pPr>
        <w:spacing w:after="0" w:line="240" w:lineRule="auto"/>
        <w:jc w:val="center"/>
        <w:rPr>
          <w:rFonts w:ascii="Verdana" w:hAnsi="Verdana" w:cs="Arial"/>
          <w:sz w:val="20"/>
          <w:szCs w:val="20"/>
        </w:rPr>
      </w:pPr>
      <w:r>
        <w:rPr>
          <w:rFonts w:ascii="Verdana" w:hAnsi="Verdana" w:cs="Arial"/>
          <w:sz w:val="20"/>
          <w:szCs w:val="20"/>
        </w:rPr>
        <w:t xml:space="preserve">                                                                   (ФОРМА)</w:t>
      </w:r>
    </w:p>
    <w:p w:rsidR="003E5C2F" w:rsidRDefault="003E5C2F" w:rsidP="00E7099F">
      <w:pPr>
        <w:spacing w:after="0" w:line="240" w:lineRule="auto"/>
        <w:jc w:val="center"/>
        <w:rPr>
          <w:rFonts w:ascii="Verdana" w:hAnsi="Verdana" w:cs="Arial"/>
          <w:sz w:val="20"/>
          <w:szCs w:val="20"/>
        </w:rPr>
      </w:pPr>
    </w:p>
    <w:p w:rsidR="003E5C2F" w:rsidRDefault="003E5C2F" w:rsidP="00E7099F">
      <w:pPr>
        <w:spacing w:after="0" w:line="240" w:lineRule="auto"/>
        <w:jc w:val="center"/>
        <w:rPr>
          <w:rFonts w:ascii="Verdana" w:hAnsi="Verdana" w:cs="Arial"/>
          <w:sz w:val="20"/>
          <w:szCs w:val="20"/>
        </w:rPr>
      </w:pPr>
    </w:p>
    <w:p w:rsidR="003E5C2F" w:rsidRDefault="003E5C2F" w:rsidP="00E7099F">
      <w:pPr>
        <w:spacing w:after="0" w:line="240" w:lineRule="auto"/>
        <w:jc w:val="center"/>
        <w:rPr>
          <w:rFonts w:ascii="Verdana" w:hAnsi="Verdana" w:cs="Arial"/>
          <w:sz w:val="20"/>
          <w:szCs w:val="20"/>
        </w:rPr>
      </w:pPr>
    </w:p>
    <w:p w:rsidR="00E7099F" w:rsidRPr="005065BB" w:rsidRDefault="00E7099F" w:rsidP="00E7099F">
      <w:pPr>
        <w:spacing w:after="0" w:line="240" w:lineRule="auto"/>
        <w:jc w:val="center"/>
        <w:rPr>
          <w:rFonts w:ascii="Verdana" w:hAnsi="Verdana" w:cs="Arial"/>
          <w:sz w:val="20"/>
          <w:szCs w:val="20"/>
        </w:rPr>
      </w:pPr>
      <w:r w:rsidRPr="005065BB">
        <w:rPr>
          <w:rFonts w:ascii="Verdana" w:hAnsi="Verdana" w:cs="Arial"/>
          <w:sz w:val="20"/>
          <w:szCs w:val="20"/>
        </w:rPr>
        <w:t>АКТ № ______</w:t>
      </w:r>
    </w:p>
    <w:p w:rsidR="00E7099F" w:rsidRPr="005065BB" w:rsidRDefault="00E7099F" w:rsidP="00E7099F">
      <w:pPr>
        <w:spacing w:after="0" w:line="240" w:lineRule="auto"/>
        <w:jc w:val="center"/>
        <w:rPr>
          <w:rFonts w:ascii="Verdana" w:hAnsi="Verdana" w:cs="Arial"/>
          <w:sz w:val="20"/>
          <w:szCs w:val="20"/>
        </w:rPr>
      </w:pPr>
      <w:r w:rsidRPr="005065BB">
        <w:rPr>
          <w:rFonts w:ascii="Verdana" w:hAnsi="Verdana" w:cs="Arial"/>
          <w:sz w:val="20"/>
          <w:szCs w:val="20"/>
        </w:rPr>
        <w:t>приёма-передачи конфиденциальной информации</w:t>
      </w:r>
    </w:p>
    <w:p w:rsidR="00E7099F" w:rsidRPr="005065BB" w:rsidRDefault="00E7099F" w:rsidP="00E7099F">
      <w:pPr>
        <w:spacing w:after="0" w:line="240" w:lineRule="auto"/>
        <w:rPr>
          <w:rFonts w:ascii="Verdana" w:hAnsi="Verdana" w:cs="Arial"/>
          <w:sz w:val="20"/>
          <w:szCs w:val="20"/>
        </w:rPr>
      </w:pPr>
    </w:p>
    <w:p w:rsidR="00E7099F" w:rsidRPr="005065BB" w:rsidRDefault="00E7099F" w:rsidP="00E7099F">
      <w:pPr>
        <w:spacing w:after="0" w:line="240" w:lineRule="auto"/>
        <w:rPr>
          <w:rFonts w:ascii="Verdana" w:hAnsi="Verdana" w:cs="Arial"/>
          <w:sz w:val="20"/>
          <w:szCs w:val="20"/>
        </w:rPr>
      </w:pPr>
      <w:r w:rsidRPr="005065BB">
        <w:rPr>
          <w:rFonts w:ascii="Verdana" w:hAnsi="Verdana" w:cs="Arial"/>
          <w:sz w:val="20"/>
          <w:szCs w:val="20"/>
        </w:rPr>
        <w:t>«_____» ______________ _______ г.                                                                                            г. __________</w:t>
      </w:r>
      <w:r w:rsidRPr="005065BB">
        <w:rPr>
          <w:rFonts w:ascii="Verdana" w:hAnsi="Verdana"/>
          <w:u w:val="single"/>
        </w:rPr>
        <w:tab/>
      </w:r>
      <w:r w:rsidRPr="005065BB">
        <w:rPr>
          <w:rFonts w:ascii="Verdana" w:hAnsi="Verdana"/>
        </w:rPr>
        <w:t xml:space="preserve">, </w:t>
      </w:r>
    </w:p>
    <w:p w:rsidR="00E7099F" w:rsidRPr="005065BB" w:rsidRDefault="00E7099F" w:rsidP="00E7099F">
      <w:pPr>
        <w:widowControl w:val="0"/>
        <w:tabs>
          <w:tab w:val="left" w:pos="9356"/>
        </w:tabs>
        <w:suppressAutoHyphens/>
        <w:spacing w:after="0" w:line="240" w:lineRule="auto"/>
        <w:jc w:val="both"/>
        <w:rPr>
          <w:rFonts w:ascii="Verdana" w:eastAsia="Times New Roman" w:hAnsi="Verdana"/>
          <w:sz w:val="20"/>
          <w:szCs w:val="20"/>
          <w:u w:val="single"/>
          <w:lang w:eastAsia="ar-SA"/>
        </w:rPr>
      </w:pPr>
      <w:r w:rsidRPr="005065BB">
        <w:rPr>
          <w:rFonts w:ascii="Verdana" w:eastAsia="Times New Roman" w:hAnsi="Verdana"/>
          <w:sz w:val="20"/>
          <w:szCs w:val="20"/>
          <w:lang w:eastAsia="ar-SA"/>
        </w:rPr>
        <w:t>именуемый в дальнейшем «Передающая сторона» в лице</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 w:val="left" w:pos="10121"/>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действующего на основании</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 w:val="left" w:pos="10121"/>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с одной стороны, и </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s>
        <w:suppressAutoHyphens/>
        <w:spacing w:after="0" w:line="240" w:lineRule="auto"/>
        <w:jc w:val="center"/>
        <w:rPr>
          <w:rFonts w:ascii="Verdana" w:eastAsia="Times New Roman" w:hAnsi="Verdana"/>
          <w:i/>
          <w:sz w:val="20"/>
          <w:szCs w:val="20"/>
          <w:lang w:eastAsia="ar-SA"/>
        </w:rPr>
      </w:pPr>
      <w:r w:rsidRPr="005065BB">
        <w:rPr>
          <w:rFonts w:ascii="Verdana" w:eastAsia="Times New Roman" w:hAnsi="Verdana"/>
          <w:i/>
          <w:sz w:val="20"/>
          <w:szCs w:val="20"/>
          <w:lang w:eastAsia="ar-SA"/>
        </w:rPr>
        <w:t xml:space="preserve">                                    полное наименование</w:t>
      </w:r>
    </w:p>
    <w:p w:rsidR="00E7099F" w:rsidRPr="005065BB" w:rsidRDefault="00E7099F" w:rsidP="00E7099F">
      <w:pPr>
        <w:widowControl w:val="0"/>
        <w:tabs>
          <w:tab w:val="left" w:pos="9356"/>
          <w:tab w:val="left" w:pos="10149"/>
        </w:tabs>
        <w:suppressAutoHyphens/>
        <w:spacing w:after="0" w:line="240" w:lineRule="auto"/>
        <w:jc w:val="both"/>
        <w:rPr>
          <w:rFonts w:ascii="Verdana" w:eastAsia="Times New Roman" w:hAnsi="Verdana"/>
          <w:sz w:val="20"/>
          <w:szCs w:val="20"/>
          <w:u w:val="single"/>
          <w:lang w:eastAsia="ar-SA"/>
        </w:rPr>
      </w:pPr>
      <w:r w:rsidRPr="005065BB">
        <w:rPr>
          <w:rFonts w:ascii="Verdana" w:eastAsia="Times New Roman" w:hAnsi="Verdana"/>
          <w:sz w:val="20"/>
          <w:szCs w:val="20"/>
          <w:lang w:eastAsia="ar-SA"/>
        </w:rPr>
        <w:t xml:space="preserve">именуемый в дальнейшем «Получающая сторона», в лице </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widowControl w:val="0"/>
        <w:tabs>
          <w:tab w:val="left" w:pos="9356"/>
          <w:tab w:val="left" w:pos="10121"/>
        </w:tabs>
        <w:suppressAutoHyphens/>
        <w:spacing w:after="0" w:line="240" w:lineRule="auto"/>
        <w:jc w:val="both"/>
        <w:rPr>
          <w:rFonts w:ascii="Verdana" w:eastAsia="Times New Roman" w:hAnsi="Verdana"/>
          <w:sz w:val="20"/>
          <w:szCs w:val="20"/>
          <w:lang w:eastAsia="ar-SA"/>
        </w:rPr>
      </w:pPr>
      <w:r w:rsidRPr="005065BB">
        <w:rPr>
          <w:rFonts w:ascii="Verdana" w:eastAsia="Times New Roman" w:hAnsi="Verdana"/>
          <w:sz w:val="20"/>
          <w:szCs w:val="20"/>
          <w:lang w:eastAsia="ar-SA"/>
        </w:rPr>
        <w:t xml:space="preserve">действующего на основании </w:t>
      </w:r>
      <w:r w:rsidRPr="005065BB">
        <w:rPr>
          <w:rFonts w:ascii="Verdana" w:eastAsia="Times New Roman" w:hAnsi="Verdana"/>
          <w:sz w:val="20"/>
          <w:szCs w:val="20"/>
          <w:u w:val="single"/>
          <w:lang w:eastAsia="ar-SA"/>
        </w:rPr>
        <w:tab/>
      </w:r>
      <w:r w:rsidRPr="005065BB">
        <w:rPr>
          <w:rFonts w:ascii="Verdana" w:eastAsia="Times New Roman" w:hAnsi="Verdana"/>
          <w:sz w:val="20"/>
          <w:szCs w:val="20"/>
          <w:lang w:eastAsia="ar-SA"/>
        </w:rPr>
        <w:t>,</w:t>
      </w:r>
    </w:p>
    <w:p w:rsidR="00E7099F" w:rsidRPr="005065BB" w:rsidRDefault="00E7099F" w:rsidP="00E7099F">
      <w:pPr>
        <w:spacing w:after="0" w:line="240" w:lineRule="auto"/>
        <w:rPr>
          <w:rFonts w:ascii="Verdana" w:hAnsi="Verdana" w:cs="Arial"/>
          <w:sz w:val="20"/>
          <w:szCs w:val="20"/>
        </w:rPr>
      </w:pPr>
      <w:r w:rsidRPr="005065BB">
        <w:rPr>
          <w:rFonts w:ascii="Verdana" w:hAnsi="Verdana" w:cs="Arial"/>
          <w:sz w:val="20"/>
          <w:szCs w:val="20"/>
        </w:rPr>
        <w:t>с другой стороны, составили настоящий Акт о нижеследующем:</w:t>
      </w:r>
    </w:p>
    <w:p w:rsidR="00E7099F" w:rsidRPr="005065BB" w:rsidRDefault="00E7099F" w:rsidP="00E7099F">
      <w:pPr>
        <w:spacing w:after="0" w:line="240" w:lineRule="auto"/>
        <w:rPr>
          <w:rFonts w:ascii="Verdana" w:hAnsi="Verdana" w:cs="Arial"/>
          <w:sz w:val="20"/>
          <w:szCs w:val="20"/>
        </w:rPr>
      </w:pPr>
    </w:p>
    <w:p w:rsidR="00E7099F" w:rsidRPr="005065BB" w:rsidRDefault="00E7099F" w:rsidP="00E7099F">
      <w:pPr>
        <w:spacing w:after="0" w:line="240" w:lineRule="auto"/>
        <w:rPr>
          <w:rFonts w:ascii="Verdana" w:hAnsi="Verdana" w:cs="Arial"/>
          <w:sz w:val="20"/>
          <w:szCs w:val="20"/>
        </w:rPr>
      </w:pPr>
      <w:r w:rsidRPr="005065BB">
        <w:rPr>
          <w:rFonts w:ascii="Verdana" w:hAnsi="Verdana" w:cs="Arial"/>
          <w:sz w:val="20"/>
          <w:szCs w:val="20"/>
        </w:rPr>
        <w:t>Передающая сторона передает, а Получающая сторона принимает следующую конфиденциальную информацию:</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1"/>
      </w:tblGrid>
      <w:tr w:rsidR="00E7099F" w:rsidRPr="005065BB" w:rsidTr="0058329C">
        <w:trPr>
          <w:jc w:val="center"/>
        </w:trPr>
        <w:tc>
          <w:tcPr>
            <w:tcW w:w="3132" w:type="dxa"/>
            <w:shd w:val="clear" w:color="auto" w:fill="F3F3F3"/>
            <w:vAlign w:val="center"/>
          </w:tcPr>
          <w:p w:rsidR="00E7099F" w:rsidRPr="005065BB" w:rsidRDefault="00E7099F" w:rsidP="0058329C">
            <w:pPr>
              <w:spacing w:after="0" w:line="240" w:lineRule="auto"/>
              <w:jc w:val="center"/>
              <w:rPr>
                <w:rFonts w:ascii="Verdana" w:hAnsi="Verdana" w:cs="Arial"/>
                <w:sz w:val="20"/>
                <w:szCs w:val="20"/>
              </w:rPr>
            </w:pPr>
            <w:r w:rsidRPr="005065BB">
              <w:rPr>
                <w:rFonts w:ascii="Verdana" w:hAnsi="Verdana" w:cs="Arial"/>
                <w:sz w:val="20"/>
                <w:szCs w:val="20"/>
              </w:rPr>
              <w:t>ПРЕДМЕТ ИНФОРМАЦИИ</w:t>
            </w:r>
          </w:p>
        </w:tc>
      </w:tr>
      <w:tr w:rsidR="00E7099F" w:rsidRPr="005065BB" w:rsidTr="0058329C">
        <w:trPr>
          <w:jc w:val="center"/>
        </w:trPr>
        <w:tc>
          <w:tcPr>
            <w:tcW w:w="3132" w:type="dxa"/>
            <w:vAlign w:val="center"/>
          </w:tcPr>
          <w:p w:rsidR="00E7099F" w:rsidRPr="005065BB" w:rsidRDefault="00E7099F" w:rsidP="0058329C">
            <w:pPr>
              <w:spacing w:after="0" w:line="240" w:lineRule="auto"/>
              <w:rPr>
                <w:rFonts w:ascii="Verdana" w:hAnsi="Verdana" w:cs="Arial"/>
                <w:sz w:val="20"/>
                <w:szCs w:val="20"/>
              </w:rPr>
            </w:pPr>
          </w:p>
        </w:tc>
      </w:tr>
    </w:tbl>
    <w:p w:rsidR="00E7099F" w:rsidRPr="005065BB" w:rsidRDefault="00E7099F" w:rsidP="00E7099F">
      <w:pPr>
        <w:spacing w:after="0" w:line="240" w:lineRule="auto"/>
        <w:rPr>
          <w:rFonts w:ascii="Verdana" w:hAnsi="Verdana"/>
          <w:sz w:val="20"/>
          <w:szCs w:val="20"/>
        </w:rPr>
      </w:pPr>
    </w:p>
    <w:tbl>
      <w:tblPr>
        <w:tblpPr w:leftFromText="180" w:rightFromText="180" w:vertAnchor="text" w:horzAnchor="margin" w:tblpY="147"/>
        <w:tblW w:w="0" w:type="auto"/>
        <w:tblLook w:val="01E0" w:firstRow="1" w:lastRow="1" w:firstColumn="1" w:lastColumn="1" w:noHBand="0" w:noVBand="0"/>
      </w:tblPr>
      <w:tblGrid>
        <w:gridCol w:w="4553"/>
        <w:gridCol w:w="1118"/>
        <w:gridCol w:w="4393"/>
      </w:tblGrid>
      <w:tr w:rsidR="00E7099F" w:rsidRPr="005065BB" w:rsidTr="0058329C">
        <w:tc>
          <w:tcPr>
            <w:tcW w:w="4608" w:type="dxa"/>
          </w:tcPr>
          <w:p w:rsidR="00E7099F" w:rsidRPr="005065BB" w:rsidRDefault="00E7099F" w:rsidP="0058329C">
            <w:pPr>
              <w:spacing w:after="0" w:line="240" w:lineRule="auto"/>
              <w:rPr>
                <w:rFonts w:ascii="Verdana" w:hAnsi="Verdana"/>
                <w:sz w:val="20"/>
                <w:szCs w:val="20"/>
              </w:rPr>
            </w:pPr>
            <w:r w:rsidRPr="005065BB">
              <w:rPr>
                <w:rFonts w:ascii="Verdana" w:hAnsi="Verdana"/>
                <w:sz w:val="20"/>
                <w:szCs w:val="20"/>
              </w:rPr>
              <w:t>Передающая Сторона:</w:t>
            </w:r>
          </w:p>
        </w:tc>
        <w:tc>
          <w:tcPr>
            <w:tcW w:w="1135" w:type="dxa"/>
          </w:tcPr>
          <w:p w:rsidR="00E7099F" w:rsidRPr="005065BB" w:rsidRDefault="00E7099F" w:rsidP="0058329C">
            <w:pPr>
              <w:spacing w:after="0" w:line="240" w:lineRule="auto"/>
              <w:rPr>
                <w:rFonts w:ascii="Verdana" w:hAnsi="Verdana"/>
                <w:sz w:val="20"/>
                <w:szCs w:val="20"/>
              </w:rPr>
            </w:pPr>
          </w:p>
        </w:tc>
        <w:tc>
          <w:tcPr>
            <w:tcW w:w="4445" w:type="dxa"/>
          </w:tcPr>
          <w:p w:rsidR="00E7099F" w:rsidRPr="005065BB" w:rsidRDefault="00E7099F" w:rsidP="0058329C">
            <w:pPr>
              <w:spacing w:after="0" w:line="240" w:lineRule="auto"/>
              <w:rPr>
                <w:rFonts w:ascii="Verdana" w:hAnsi="Verdana"/>
                <w:sz w:val="20"/>
                <w:szCs w:val="20"/>
              </w:rPr>
            </w:pPr>
            <w:r w:rsidRPr="005065BB">
              <w:rPr>
                <w:rFonts w:ascii="Verdana" w:hAnsi="Verdana"/>
                <w:sz w:val="20"/>
                <w:szCs w:val="20"/>
              </w:rPr>
              <w:t>Получающая Сторона:</w:t>
            </w:r>
          </w:p>
        </w:tc>
      </w:tr>
      <w:tr w:rsidR="00E7099F" w:rsidRPr="005065BB" w:rsidTr="0058329C">
        <w:tc>
          <w:tcPr>
            <w:tcW w:w="4608" w:type="dxa"/>
          </w:tcPr>
          <w:p w:rsidR="00E7099F" w:rsidRPr="005065BB" w:rsidRDefault="00E7099F" w:rsidP="0058329C">
            <w:pPr>
              <w:spacing w:after="0" w:line="240" w:lineRule="auto"/>
              <w:rPr>
                <w:rFonts w:ascii="Verdana" w:hAnsi="Verdana"/>
                <w:sz w:val="20"/>
                <w:szCs w:val="20"/>
              </w:rPr>
            </w:pPr>
          </w:p>
        </w:tc>
        <w:tc>
          <w:tcPr>
            <w:tcW w:w="1135" w:type="dxa"/>
          </w:tcPr>
          <w:p w:rsidR="00E7099F" w:rsidRPr="005065BB" w:rsidRDefault="00E7099F" w:rsidP="0058329C">
            <w:pPr>
              <w:spacing w:after="0" w:line="240" w:lineRule="auto"/>
              <w:rPr>
                <w:rFonts w:ascii="Verdana" w:hAnsi="Verdana"/>
                <w:sz w:val="20"/>
                <w:szCs w:val="20"/>
              </w:rPr>
            </w:pPr>
          </w:p>
        </w:tc>
        <w:tc>
          <w:tcPr>
            <w:tcW w:w="4445" w:type="dxa"/>
          </w:tcPr>
          <w:p w:rsidR="00E7099F" w:rsidRPr="005065BB" w:rsidRDefault="00E7099F" w:rsidP="0058329C">
            <w:pPr>
              <w:spacing w:after="0" w:line="240" w:lineRule="auto"/>
              <w:rPr>
                <w:rFonts w:ascii="Verdana" w:hAnsi="Verdana"/>
                <w:sz w:val="20"/>
                <w:szCs w:val="20"/>
              </w:rPr>
            </w:pPr>
          </w:p>
        </w:tc>
      </w:tr>
    </w:tbl>
    <w:p w:rsidR="00E7099F" w:rsidRPr="005065BB" w:rsidRDefault="00E7099F" w:rsidP="00E7099F">
      <w:pPr>
        <w:spacing w:after="0" w:line="240" w:lineRule="auto"/>
        <w:rPr>
          <w:rFonts w:ascii="Verdana" w:hAnsi="Verdana"/>
          <w:sz w:val="20"/>
          <w:szCs w:val="20"/>
        </w:rPr>
      </w:pPr>
    </w:p>
    <w:p w:rsidR="00E7099F" w:rsidRDefault="00E7099F" w:rsidP="00E7099F">
      <w:pPr>
        <w:spacing w:after="0" w:line="240" w:lineRule="auto"/>
        <w:rPr>
          <w:rFonts w:ascii="Verdana" w:hAnsi="Verdana"/>
        </w:rPr>
      </w:pPr>
    </w:p>
    <w:p w:rsidR="002F3126" w:rsidRDefault="002F3126" w:rsidP="00E7099F">
      <w:pPr>
        <w:spacing w:after="0" w:line="240" w:lineRule="auto"/>
        <w:rPr>
          <w:rFonts w:ascii="Verdana" w:hAnsi="Verdana"/>
        </w:rPr>
      </w:pPr>
      <w:r>
        <w:rPr>
          <w:rFonts w:ascii="Verdana" w:hAnsi="Verdana"/>
        </w:rPr>
        <w:t>------------------------------------------</w:t>
      </w:r>
      <w:r w:rsidR="003E5C2F">
        <w:rPr>
          <w:rFonts w:ascii="Verdana" w:hAnsi="Verdana"/>
        </w:rPr>
        <w:t>ФОРМА СОГЛАСОВАНО</w:t>
      </w:r>
      <w:bookmarkStart w:id="2" w:name="_GoBack"/>
      <w:bookmarkEnd w:id="2"/>
      <w:r>
        <w:rPr>
          <w:rFonts w:ascii="Verdana" w:hAnsi="Verdana"/>
        </w:rPr>
        <w:t>-------------------------------------------</w:t>
      </w:r>
    </w:p>
    <w:p w:rsidR="002F3126" w:rsidRDefault="002F3126" w:rsidP="00E7099F">
      <w:pPr>
        <w:spacing w:after="0" w:line="240" w:lineRule="auto"/>
        <w:rPr>
          <w:rFonts w:ascii="Verdana" w:hAnsi="Verdana"/>
        </w:rPr>
      </w:pPr>
    </w:p>
    <w:p w:rsidR="002F3126" w:rsidRDefault="002F3126" w:rsidP="00E7099F">
      <w:pPr>
        <w:spacing w:after="0" w:line="240" w:lineRule="auto"/>
        <w:rPr>
          <w:rFonts w:ascii="Verdana" w:hAnsi="Verdana"/>
        </w:rPr>
      </w:pPr>
    </w:p>
    <w:tbl>
      <w:tblPr>
        <w:tblStyle w:val="a7"/>
        <w:tblW w:w="10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94"/>
        <w:gridCol w:w="4550"/>
      </w:tblGrid>
      <w:tr w:rsidR="008D73EA" w:rsidTr="00773BAA">
        <w:trPr>
          <w:trHeight w:val="590"/>
        </w:trPr>
        <w:tc>
          <w:tcPr>
            <w:tcW w:w="4253" w:type="dxa"/>
          </w:tcPr>
          <w:p w:rsidR="008D73EA" w:rsidRPr="002F3126" w:rsidRDefault="008D73EA" w:rsidP="00773BAA">
            <w:pPr>
              <w:keepNext/>
              <w:keepLines/>
              <w:widowControl w:val="0"/>
              <w:tabs>
                <w:tab w:val="left" w:pos="2132"/>
              </w:tabs>
              <w:suppressAutoHyphens/>
              <w:spacing w:after="0" w:line="240" w:lineRule="auto"/>
              <w:rPr>
                <w:rFonts w:ascii="Verdana" w:eastAsia="Times New Roman" w:hAnsi="Verdana"/>
                <w:b/>
                <w:caps/>
                <w:sz w:val="20"/>
                <w:szCs w:val="20"/>
                <w:lang w:eastAsia="ar-SA"/>
              </w:rPr>
            </w:pPr>
            <w:r w:rsidRPr="002F3126">
              <w:rPr>
                <w:rFonts w:ascii="Verdana" w:eastAsia="Times New Roman" w:hAnsi="Verdana"/>
                <w:b/>
                <w:caps/>
                <w:sz w:val="20"/>
                <w:szCs w:val="20"/>
                <w:lang w:eastAsia="ar-SA"/>
              </w:rPr>
              <w:t>ООО «Н</w:t>
            </w:r>
            <w:r w:rsidRPr="002F3126">
              <w:rPr>
                <w:rFonts w:ascii="Verdana" w:eastAsia="Times New Roman" w:hAnsi="Verdana"/>
                <w:b/>
                <w:sz w:val="20"/>
                <w:szCs w:val="20"/>
                <w:lang w:eastAsia="ar-SA"/>
              </w:rPr>
              <w:t>ижегородские</w:t>
            </w:r>
            <w:r w:rsidRPr="002F3126">
              <w:rPr>
                <w:rFonts w:ascii="Verdana" w:eastAsia="Times New Roman" w:hAnsi="Verdana"/>
                <w:b/>
                <w:caps/>
                <w:sz w:val="20"/>
                <w:szCs w:val="20"/>
                <w:lang w:eastAsia="ar-SA"/>
              </w:rPr>
              <w:t xml:space="preserve"> </w:t>
            </w:r>
            <w:proofErr w:type="spellStart"/>
            <w:r w:rsidRPr="002F3126">
              <w:rPr>
                <w:rFonts w:ascii="Verdana" w:eastAsia="Times New Roman" w:hAnsi="Verdana"/>
                <w:b/>
                <w:caps/>
                <w:sz w:val="20"/>
                <w:szCs w:val="20"/>
                <w:lang w:eastAsia="ar-SA"/>
              </w:rPr>
              <w:t>а</w:t>
            </w:r>
            <w:r w:rsidRPr="002F3126">
              <w:rPr>
                <w:rFonts w:ascii="Verdana" w:eastAsia="Times New Roman" w:hAnsi="Verdana"/>
                <w:b/>
                <w:sz w:val="20"/>
                <w:szCs w:val="20"/>
                <w:lang w:eastAsia="ar-SA"/>
              </w:rPr>
              <w:t>втокомпоненты</w:t>
            </w:r>
            <w:proofErr w:type="spellEnd"/>
            <w:r w:rsidRPr="002F3126">
              <w:rPr>
                <w:rFonts w:ascii="Verdana" w:eastAsia="Times New Roman" w:hAnsi="Verdana"/>
                <w:b/>
                <w:caps/>
                <w:sz w:val="20"/>
                <w:szCs w:val="20"/>
                <w:lang w:eastAsia="ar-SA"/>
              </w:rPr>
              <w:t xml:space="preserve">» </w:t>
            </w: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hAnsi="Verdana"/>
                <w:b/>
                <w:sz w:val="20"/>
                <w:szCs w:val="20"/>
              </w:rPr>
              <w:t>ООО «</w:t>
            </w:r>
            <w:proofErr w:type="spellStart"/>
            <w:r>
              <w:rPr>
                <w:rFonts w:ascii="Verdana" w:hAnsi="Verdana"/>
                <w:b/>
                <w:sz w:val="20"/>
                <w:szCs w:val="20"/>
              </w:rPr>
              <w:t>Промоснастка</w:t>
            </w:r>
            <w:proofErr w:type="spellEnd"/>
            <w:r>
              <w:rPr>
                <w:rFonts w:ascii="Verdana" w:hAnsi="Verdana"/>
                <w:b/>
                <w:sz w:val="20"/>
                <w:szCs w:val="20"/>
              </w:rPr>
              <w:t>»</w:t>
            </w:r>
          </w:p>
        </w:tc>
      </w:tr>
      <w:tr w:rsidR="008D73EA" w:rsidTr="00773BAA">
        <w:trPr>
          <w:trHeight w:val="590"/>
        </w:trPr>
        <w:tc>
          <w:tcPr>
            <w:tcW w:w="4253"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8D73EA" w:rsidTr="00773BAA">
        <w:trPr>
          <w:trHeight w:val="590"/>
        </w:trPr>
        <w:tc>
          <w:tcPr>
            <w:tcW w:w="4253" w:type="dxa"/>
            <w:tcBorders>
              <w:bottom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bottom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8D73EA" w:rsidTr="00773BAA">
        <w:trPr>
          <w:trHeight w:val="553"/>
        </w:trPr>
        <w:tc>
          <w:tcPr>
            <w:tcW w:w="4253" w:type="dxa"/>
            <w:tcBorders>
              <w:top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д</w:t>
            </w:r>
            <w:r>
              <w:rPr>
                <w:rFonts w:ascii="Verdana" w:eastAsia="Times New Roman" w:hAnsi="Verdana"/>
                <w:sz w:val="20"/>
                <w:szCs w:val="20"/>
                <w:lang w:eastAsia="ar-SA"/>
              </w:rPr>
              <w:t>иректор по</w:t>
            </w:r>
            <w:r>
              <w:rPr>
                <w:rFonts w:ascii="Verdana" w:eastAsia="Times New Roman" w:hAnsi="Verdana"/>
                <w:caps/>
                <w:sz w:val="20"/>
                <w:szCs w:val="20"/>
                <w:lang w:eastAsia="ar-SA"/>
              </w:rPr>
              <w:t xml:space="preserve"> </w:t>
            </w:r>
            <w:r>
              <w:rPr>
                <w:rFonts w:ascii="Verdana" w:eastAsia="Times New Roman" w:hAnsi="Verdana"/>
                <w:sz w:val="20"/>
                <w:szCs w:val="20"/>
                <w:lang w:eastAsia="ar-SA"/>
              </w:rPr>
              <w:t>защите ресурсов</w:t>
            </w:r>
          </w:p>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Р</w:t>
            </w:r>
            <w:r>
              <w:rPr>
                <w:rFonts w:ascii="Verdana" w:eastAsia="Times New Roman" w:hAnsi="Verdana"/>
                <w:sz w:val="20"/>
                <w:szCs w:val="20"/>
                <w:lang w:eastAsia="ar-SA"/>
              </w:rPr>
              <w:t>язанов</w:t>
            </w:r>
            <w:r>
              <w:rPr>
                <w:rFonts w:ascii="Verdana" w:eastAsia="Times New Roman" w:hAnsi="Verdana"/>
                <w:caps/>
                <w:sz w:val="20"/>
                <w:szCs w:val="20"/>
                <w:lang w:eastAsia="ar-SA"/>
              </w:rPr>
              <w:t xml:space="preserve"> И.В.</w:t>
            </w: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top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sidRPr="00333161">
              <w:rPr>
                <w:rFonts w:ascii="Verdana" w:hAnsi="Verdana"/>
                <w:sz w:val="20"/>
                <w:szCs w:val="20"/>
              </w:rPr>
              <w:t>Генеральный директор</w:t>
            </w:r>
            <w:r w:rsidRPr="00333161">
              <w:rPr>
                <w:rFonts w:ascii="Verdana" w:hAnsi="Verdana"/>
                <w:sz w:val="20"/>
                <w:szCs w:val="20"/>
              </w:rPr>
              <w:br/>
              <w:t>Черников М.В.</w:t>
            </w:r>
          </w:p>
        </w:tc>
      </w:tr>
    </w:tbl>
    <w:p w:rsidR="002F3126" w:rsidRDefault="002F3126" w:rsidP="00E7099F">
      <w:pPr>
        <w:spacing w:after="0" w:line="240" w:lineRule="auto"/>
        <w:rPr>
          <w:rFonts w:ascii="Verdana" w:hAnsi="Verdana"/>
        </w:rPr>
        <w:sectPr w:rsidR="002F3126" w:rsidSect="00402EA7">
          <w:footerReference w:type="default" r:id="rId7"/>
          <w:footerReference w:type="first" r:id="rId8"/>
          <w:pgSz w:w="11907" w:h="16840" w:code="9"/>
          <w:pgMar w:top="1952" w:right="709" w:bottom="397" w:left="1134" w:header="624" w:footer="624" w:gutter="0"/>
          <w:cols w:space="720"/>
          <w:titlePg/>
        </w:sectPr>
      </w:pPr>
    </w:p>
    <w:p w:rsidR="002F3126" w:rsidRPr="005065BB" w:rsidRDefault="002F3126" w:rsidP="002F3126">
      <w:pPr>
        <w:pageBreakBefore/>
        <w:spacing w:after="0" w:line="240" w:lineRule="auto"/>
        <w:jc w:val="right"/>
        <w:rPr>
          <w:rFonts w:ascii="Verdana" w:hAnsi="Verdana" w:cs="Arial"/>
          <w:sz w:val="20"/>
          <w:szCs w:val="20"/>
        </w:rPr>
      </w:pPr>
      <w:r>
        <w:rPr>
          <w:rFonts w:ascii="Verdana" w:hAnsi="Verdana" w:cs="Arial"/>
          <w:sz w:val="20"/>
          <w:szCs w:val="20"/>
        </w:rPr>
        <w:lastRenderedPageBreak/>
        <w:t>Приложение 2</w:t>
      </w:r>
    </w:p>
    <w:p w:rsidR="002F3126" w:rsidRPr="005065BB" w:rsidRDefault="002F3126" w:rsidP="002F3126">
      <w:pPr>
        <w:spacing w:after="0" w:line="240" w:lineRule="auto"/>
        <w:jc w:val="right"/>
        <w:rPr>
          <w:rFonts w:ascii="Verdana" w:hAnsi="Verdana" w:cs="Arial"/>
          <w:sz w:val="20"/>
          <w:szCs w:val="20"/>
        </w:rPr>
      </w:pPr>
      <w:r w:rsidRPr="005065BB">
        <w:rPr>
          <w:rFonts w:ascii="Verdana" w:hAnsi="Verdana" w:cs="Arial"/>
          <w:sz w:val="20"/>
          <w:szCs w:val="20"/>
        </w:rPr>
        <w:t>к Соглашению о неразглашении и защите</w:t>
      </w:r>
    </w:p>
    <w:p w:rsidR="002F3126" w:rsidRPr="005065BB" w:rsidRDefault="002F3126" w:rsidP="002F3126">
      <w:pPr>
        <w:spacing w:after="0" w:line="240" w:lineRule="auto"/>
        <w:jc w:val="right"/>
        <w:rPr>
          <w:rFonts w:ascii="Verdana" w:hAnsi="Verdana" w:cs="Arial"/>
          <w:sz w:val="20"/>
          <w:szCs w:val="20"/>
        </w:rPr>
      </w:pPr>
      <w:r w:rsidRPr="005065BB">
        <w:rPr>
          <w:rFonts w:ascii="Verdana" w:hAnsi="Verdana" w:cs="Arial"/>
          <w:sz w:val="20"/>
          <w:szCs w:val="20"/>
        </w:rPr>
        <w:t>Конфиденциальной информации</w:t>
      </w:r>
    </w:p>
    <w:p w:rsidR="002F3126" w:rsidRDefault="002F3126" w:rsidP="002F3126">
      <w:pPr>
        <w:spacing w:after="0" w:line="240" w:lineRule="auto"/>
        <w:jc w:val="right"/>
        <w:rPr>
          <w:rFonts w:ascii="Verdana" w:hAnsi="Verdana" w:cs="Arial"/>
          <w:sz w:val="20"/>
          <w:szCs w:val="20"/>
        </w:rPr>
      </w:pPr>
      <w:r w:rsidRPr="005065BB">
        <w:rPr>
          <w:rFonts w:ascii="Verdana" w:hAnsi="Verdana" w:cs="Arial"/>
          <w:sz w:val="20"/>
          <w:szCs w:val="20"/>
        </w:rPr>
        <w:t>от ___________ № ___________</w:t>
      </w:r>
    </w:p>
    <w:p w:rsidR="00E7099F" w:rsidRPr="00686A06" w:rsidRDefault="00E7099F" w:rsidP="00E7099F">
      <w:pPr>
        <w:spacing w:after="0" w:line="240" w:lineRule="auto"/>
        <w:jc w:val="center"/>
        <w:rPr>
          <w:rFonts w:ascii="Verdana" w:hAnsi="Verdana"/>
          <w:sz w:val="20"/>
          <w:szCs w:val="20"/>
        </w:rPr>
      </w:pPr>
      <w:r w:rsidRPr="00686A06">
        <w:rPr>
          <w:rFonts w:ascii="Verdana" w:hAnsi="Verdana"/>
          <w:sz w:val="20"/>
          <w:szCs w:val="20"/>
        </w:rPr>
        <w:t>Способы</w:t>
      </w:r>
    </w:p>
    <w:p w:rsidR="00E7099F" w:rsidRPr="00686A06" w:rsidRDefault="00E7099F" w:rsidP="00E7099F">
      <w:pPr>
        <w:spacing w:after="0" w:line="240" w:lineRule="auto"/>
        <w:jc w:val="center"/>
        <w:rPr>
          <w:rFonts w:ascii="Verdana" w:hAnsi="Verdana"/>
          <w:sz w:val="20"/>
          <w:szCs w:val="20"/>
        </w:rPr>
      </w:pPr>
      <w:r w:rsidRPr="00686A06">
        <w:rPr>
          <w:rFonts w:ascii="Verdana" w:hAnsi="Verdana"/>
          <w:sz w:val="20"/>
          <w:szCs w:val="20"/>
        </w:rPr>
        <w:t xml:space="preserve"> для обмена Конфиденциальной информацией</w:t>
      </w:r>
    </w:p>
    <w:p w:rsidR="00E7099F" w:rsidRPr="00686A06" w:rsidRDefault="00E7099F" w:rsidP="00E7099F">
      <w:pPr>
        <w:spacing w:after="0" w:line="240" w:lineRule="auto"/>
        <w:jc w:val="center"/>
        <w:rPr>
          <w:rFonts w:ascii="Verdana" w:hAnsi="Verdana"/>
          <w:sz w:val="20"/>
          <w:szCs w:val="20"/>
        </w:rPr>
      </w:pP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1.</w:t>
      </w: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Адреса электронной почты Стороны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4957"/>
      </w:tblGrid>
      <w:tr w:rsidR="00E7099F" w:rsidRPr="00686A06"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Адрес</w:t>
            </w: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Пользователь</w:t>
            </w:r>
          </w:p>
        </w:tc>
      </w:tr>
      <w:tr w:rsidR="00E7099F" w:rsidRPr="00686A06"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(указывается адрес (адреса) представителя (-ей) или адрес почтового домена)</w:t>
            </w: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(указывается Ф.И.О. представителя (-ей) или структурное подразделение Стороны 1)</w:t>
            </w:r>
          </w:p>
        </w:tc>
      </w:tr>
      <w:tr w:rsidR="00E7099F" w:rsidRPr="00686A06"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r>
      <w:tr w:rsidR="00E7099F" w:rsidRPr="00686A06"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r>
    </w:tbl>
    <w:p w:rsidR="00E7099F" w:rsidRPr="00686A06" w:rsidRDefault="00E7099F" w:rsidP="00E7099F">
      <w:pPr>
        <w:spacing w:after="0" w:line="240" w:lineRule="auto"/>
        <w:jc w:val="right"/>
        <w:rPr>
          <w:rFonts w:ascii="Verdana" w:hAnsi="Verdana"/>
          <w:sz w:val="20"/>
          <w:szCs w:val="20"/>
        </w:rPr>
      </w:pP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Адреса электронной почты Стороны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4957"/>
      </w:tblGrid>
      <w:tr w:rsidR="00E7099F" w:rsidRPr="00686A06"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Адрес</w:t>
            </w: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Пользователь</w:t>
            </w:r>
          </w:p>
        </w:tc>
      </w:tr>
      <w:tr w:rsidR="00E7099F" w:rsidRPr="00686A06"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(указывается адрес (адреса) представителя (-ей) или адрес почтового домена)</w:t>
            </w: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r w:rsidRPr="008D73EA">
              <w:rPr>
                <w:rFonts w:ascii="Verdana" w:hAnsi="Verdana"/>
                <w:sz w:val="20"/>
                <w:szCs w:val="20"/>
                <w:highlight w:val="yellow"/>
              </w:rPr>
              <w:t>(указывается Ф.И.О. представителя (-ей) или стр</w:t>
            </w:r>
            <w:r w:rsidR="003742DD">
              <w:rPr>
                <w:rFonts w:ascii="Verdana" w:hAnsi="Verdana"/>
                <w:sz w:val="20"/>
                <w:szCs w:val="20"/>
                <w:highlight w:val="yellow"/>
              </w:rPr>
              <w:t>уктурное подразделение Стороны 2</w:t>
            </w:r>
            <w:r w:rsidRPr="008D73EA">
              <w:rPr>
                <w:rFonts w:ascii="Verdana" w:hAnsi="Verdana"/>
                <w:sz w:val="20"/>
                <w:szCs w:val="20"/>
                <w:highlight w:val="yellow"/>
              </w:rPr>
              <w:t>)</w:t>
            </w:r>
          </w:p>
        </w:tc>
      </w:tr>
      <w:tr w:rsidR="00E7099F" w:rsidRPr="00686A06"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r>
      <w:tr w:rsidR="00E7099F" w:rsidRPr="000411A0" w:rsidTr="0058329C">
        <w:trPr>
          <w:jc w:val="center"/>
        </w:trPr>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c>
          <w:tcPr>
            <w:tcW w:w="5098" w:type="dxa"/>
            <w:shd w:val="clear" w:color="auto" w:fill="auto"/>
          </w:tcPr>
          <w:p w:rsidR="00E7099F" w:rsidRPr="008D73EA" w:rsidRDefault="00E7099F" w:rsidP="0058329C">
            <w:pPr>
              <w:spacing w:after="0" w:line="240" w:lineRule="auto"/>
              <w:rPr>
                <w:rFonts w:ascii="Verdana" w:hAnsi="Verdana"/>
                <w:sz w:val="20"/>
                <w:szCs w:val="20"/>
                <w:highlight w:val="yellow"/>
              </w:rPr>
            </w:pPr>
          </w:p>
        </w:tc>
      </w:tr>
    </w:tbl>
    <w:p w:rsidR="00E7099F" w:rsidRPr="000411A0" w:rsidRDefault="00E7099F" w:rsidP="00E7099F">
      <w:pPr>
        <w:spacing w:after="0" w:line="240" w:lineRule="auto"/>
        <w:jc w:val="right"/>
        <w:rPr>
          <w:rFonts w:ascii="Verdana" w:hAnsi="Verdana"/>
          <w:sz w:val="20"/>
          <w:szCs w:val="20"/>
        </w:rPr>
      </w:pPr>
    </w:p>
    <w:p w:rsidR="00E7099F" w:rsidRPr="00686A06" w:rsidRDefault="00E7099F" w:rsidP="00E7099F">
      <w:pPr>
        <w:spacing w:after="0" w:line="240" w:lineRule="auto"/>
        <w:jc w:val="both"/>
        <w:rPr>
          <w:rFonts w:ascii="Verdana" w:hAnsi="Verdana"/>
          <w:sz w:val="20"/>
          <w:szCs w:val="20"/>
        </w:rPr>
      </w:pPr>
      <w:r w:rsidRPr="00686A06">
        <w:rPr>
          <w:rFonts w:ascii="Verdana" w:hAnsi="Verdana"/>
          <w:sz w:val="20"/>
          <w:szCs w:val="20"/>
        </w:rPr>
        <w:t>2.</w:t>
      </w:r>
    </w:p>
    <w:p w:rsidR="00E7099F" w:rsidRPr="000411A0" w:rsidRDefault="00E7099F" w:rsidP="00E7099F">
      <w:pPr>
        <w:spacing w:after="0" w:line="240" w:lineRule="auto"/>
        <w:jc w:val="both"/>
        <w:rPr>
          <w:rFonts w:ascii="Verdana" w:hAnsi="Verdana"/>
          <w:sz w:val="20"/>
          <w:szCs w:val="20"/>
        </w:rPr>
      </w:pPr>
      <w:r w:rsidRPr="000411A0">
        <w:rPr>
          <w:rFonts w:ascii="Verdana" w:hAnsi="Verdana"/>
          <w:sz w:val="20"/>
          <w:szCs w:val="20"/>
        </w:rPr>
        <w:t>Каталог ресурса файлового обмена Стороны 1:</w:t>
      </w:r>
      <w:r w:rsidR="008D73EA">
        <w:rPr>
          <w:rFonts w:ascii="Verdana" w:hAnsi="Verdana"/>
          <w:sz w:val="20"/>
          <w:szCs w:val="20"/>
        </w:rPr>
        <w:t xml:space="preserve"> </w:t>
      </w:r>
      <w:hyperlink r:id="rId9" w:history="1">
        <w:r w:rsidR="008D73EA" w:rsidRPr="007207D4">
          <w:rPr>
            <w:rStyle w:val="a8"/>
            <w:rFonts w:ascii="Verdana" w:hAnsi="Verdana"/>
            <w:sz w:val="20"/>
            <w:szCs w:val="20"/>
          </w:rPr>
          <w:t>https://transfer.gaz.ru/</w:t>
        </w:r>
      </w:hyperlink>
      <w:r w:rsidR="008D73EA">
        <w:rPr>
          <w:rFonts w:ascii="Verdana" w:hAnsi="Verdana"/>
          <w:sz w:val="20"/>
          <w:szCs w:val="20"/>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922"/>
      </w:tblGrid>
      <w:tr w:rsidR="00E7099F" w:rsidRPr="000411A0" w:rsidTr="008D73EA">
        <w:trPr>
          <w:trHeight w:val="80"/>
        </w:trPr>
        <w:tc>
          <w:tcPr>
            <w:tcW w:w="10196" w:type="dxa"/>
            <w:shd w:val="clear" w:color="auto" w:fill="auto"/>
          </w:tcPr>
          <w:p w:rsidR="00E7099F" w:rsidRPr="000411A0" w:rsidRDefault="00E7099F" w:rsidP="008D73EA">
            <w:pPr>
              <w:spacing w:after="0" w:line="240" w:lineRule="auto"/>
              <w:rPr>
                <w:rFonts w:ascii="Verdana" w:hAnsi="Verdana"/>
                <w:sz w:val="20"/>
                <w:szCs w:val="20"/>
              </w:rPr>
            </w:pPr>
          </w:p>
        </w:tc>
      </w:tr>
    </w:tbl>
    <w:p w:rsidR="00E7099F" w:rsidRPr="000411A0" w:rsidRDefault="00E7099F" w:rsidP="00E7099F">
      <w:pPr>
        <w:spacing w:after="0" w:line="240" w:lineRule="auto"/>
        <w:jc w:val="right"/>
        <w:rPr>
          <w:rFonts w:ascii="Verdana" w:hAnsi="Verdana"/>
          <w:sz w:val="20"/>
          <w:szCs w:val="20"/>
        </w:rPr>
      </w:pPr>
    </w:p>
    <w:p w:rsidR="00E7099F" w:rsidRPr="000411A0" w:rsidRDefault="00E7099F" w:rsidP="00E7099F">
      <w:pPr>
        <w:spacing w:after="0" w:line="240" w:lineRule="auto"/>
        <w:jc w:val="right"/>
        <w:rPr>
          <w:rFonts w:ascii="Verdana" w:hAnsi="Verdana"/>
          <w:sz w:val="20"/>
          <w:szCs w:val="20"/>
        </w:rPr>
      </w:pPr>
    </w:p>
    <w:p w:rsidR="002F3126" w:rsidRDefault="002F3126">
      <w:pPr>
        <w:rPr>
          <w:rFonts w:ascii="Verdana" w:hAnsi="Verdana"/>
        </w:rPr>
      </w:pPr>
    </w:p>
    <w:tbl>
      <w:tblPr>
        <w:tblStyle w:val="a7"/>
        <w:tblW w:w="100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94"/>
        <w:gridCol w:w="4550"/>
      </w:tblGrid>
      <w:tr w:rsidR="008D73EA" w:rsidTr="00773BAA">
        <w:trPr>
          <w:trHeight w:val="590"/>
        </w:trPr>
        <w:tc>
          <w:tcPr>
            <w:tcW w:w="4253" w:type="dxa"/>
          </w:tcPr>
          <w:p w:rsidR="008D73EA" w:rsidRPr="002F3126" w:rsidRDefault="008D73EA" w:rsidP="00773BAA">
            <w:pPr>
              <w:keepNext/>
              <w:keepLines/>
              <w:widowControl w:val="0"/>
              <w:tabs>
                <w:tab w:val="left" w:pos="2132"/>
              </w:tabs>
              <w:suppressAutoHyphens/>
              <w:spacing w:after="0" w:line="240" w:lineRule="auto"/>
              <w:rPr>
                <w:rFonts w:ascii="Verdana" w:eastAsia="Times New Roman" w:hAnsi="Verdana"/>
                <w:b/>
                <w:caps/>
                <w:sz w:val="20"/>
                <w:szCs w:val="20"/>
                <w:lang w:eastAsia="ar-SA"/>
              </w:rPr>
            </w:pPr>
            <w:r w:rsidRPr="002F3126">
              <w:rPr>
                <w:rFonts w:ascii="Verdana" w:eastAsia="Times New Roman" w:hAnsi="Verdana"/>
                <w:b/>
                <w:caps/>
                <w:sz w:val="20"/>
                <w:szCs w:val="20"/>
                <w:lang w:eastAsia="ar-SA"/>
              </w:rPr>
              <w:t>ООО «Н</w:t>
            </w:r>
            <w:r w:rsidRPr="002F3126">
              <w:rPr>
                <w:rFonts w:ascii="Verdana" w:eastAsia="Times New Roman" w:hAnsi="Verdana"/>
                <w:b/>
                <w:sz w:val="20"/>
                <w:szCs w:val="20"/>
                <w:lang w:eastAsia="ar-SA"/>
              </w:rPr>
              <w:t>ижегородские</w:t>
            </w:r>
            <w:r w:rsidRPr="002F3126">
              <w:rPr>
                <w:rFonts w:ascii="Verdana" w:eastAsia="Times New Roman" w:hAnsi="Verdana"/>
                <w:b/>
                <w:caps/>
                <w:sz w:val="20"/>
                <w:szCs w:val="20"/>
                <w:lang w:eastAsia="ar-SA"/>
              </w:rPr>
              <w:t xml:space="preserve"> </w:t>
            </w:r>
            <w:proofErr w:type="spellStart"/>
            <w:r w:rsidRPr="002F3126">
              <w:rPr>
                <w:rFonts w:ascii="Verdana" w:eastAsia="Times New Roman" w:hAnsi="Verdana"/>
                <w:b/>
                <w:caps/>
                <w:sz w:val="20"/>
                <w:szCs w:val="20"/>
                <w:lang w:eastAsia="ar-SA"/>
              </w:rPr>
              <w:t>а</w:t>
            </w:r>
            <w:r w:rsidRPr="002F3126">
              <w:rPr>
                <w:rFonts w:ascii="Verdana" w:eastAsia="Times New Roman" w:hAnsi="Verdana"/>
                <w:b/>
                <w:sz w:val="20"/>
                <w:szCs w:val="20"/>
                <w:lang w:eastAsia="ar-SA"/>
              </w:rPr>
              <w:t>втокомпоненты</w:t>
            </w:r>
            <w:proofErr w:type="spellEnd"/>
            <w:r w:rsidRPr="002F3126">
              <w:rPr>
                <w:rFonts w:ascii="Verdana" w:eastAsia="Times New Roman" w:hAnsi="Verdana"/>
                <w:b/>
                <w:caps/>
                <w:sz w:val="20"/>
                <w:szCs w:val="20"/>
                <w:lang w:eastAsia="ar-SA"/>
              </w:rPr>
              <w:t xml:space="preserve">» </w:t>
            </w: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hAnsi="Verdana"/>
                <w:b/>
                <w:sz w:val="20"/>
                <w:szCs w:val="20"/>
              </w:rPr>
              <w:t>ООО «</w:t>
            </w:r>
            <w:proofErr w:type="spellStart"/>
            <w:r>
              <w:rPr>
                <w:rFonts w:ascii="Verdana" w:hAnsi="Verdana"/>
                <w:b/>
                <w:sz w:val="20"/>
                <w:szCs w:val="20"/>
              </w:rPr>
              <w:t>Промоснастка</w:t>
            </w:r>
            <w:proofErr w:type="spellEnd"/>
            <w:r>
              <w:rPr>
                <w:rFonts w:ascii="Verdana" w:hAnsi="Verdana"/>
                <w:b/>
                <w:sz w:val="20"/>
                <w:szCs w:val="20"/>
              </w:rPr>
              <w:t>»</w:t>
            </w:r>
          </w:p>
        </w:tc>
      </w:tr>
      <w:tr w:rsidR="008D73EA" w:rsidTr="00773BAA">
        <w:trPr>
          <w:trHeight w:val="590"/>
        </w:trPr>
        <w:tc>
          <w:tcPr>
            <w:tcW w:w="4253"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8D73EA" w:rsidTr="00773BAA">
        <w:trPr>
          <w:trHeight w:val="590"/>
        </w:trPr>
        <w:tc>
          <w:tcPr>
            <w:tcW w:w="4253" w:type="dxa"/>
            <w:tcBorders>
              <w:bottom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bottom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r>
      <w:tr w:rsidR="008D73EA" w:rsidTr="00773BAA">
        <w:trPr>
          <w:trHeight w:val="553"/>
        </w:trPr>
        <w:tc>
          <w:tcPr>
            <w:tcW w:w="4253" w:type="dxa"/>
            <w:tcBorders>
              <w:top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д</w:t>
            </w:r>
            <w:r>
              <w:rPr>
                <w:rFonts w:ascii="Verdana" w:eastAsia="Times New Roman" w:hAnsi="Verdana"/>
                <w:sz w:val="20"/>
                <w:szCs w:val="20"/>
                <w:lang w:eastAsia="ar-SA"/>
              </w:rPr>
              <w:t>иректор по</w:t>
            </w:r>
            <w:r>
              <w:rPr>
                <w:rFonts w:ascii="Verdana" w:eastAsia="Times New Roman" w:hAnsi="Verdana"/>
                <w:caps/>
                <w:sz w:val="20"/>
                <w:szCs w:val="20"/>
                <w:lang w:eastAsia="ar-SA"/>
              </w:rPr>
              <w:t xml:space="preserve"> </w:t>
            </w:r>
            <w:r>
              <w:rPr>
                <w:rFonts w:ascii="Verdana" w:eastAsia="Times New Roman" w:hAnsi="Verdana"/>
                <w:sz w:val="20"/>
                <w:szCs w:val="20"/>
                <w:lang w:eastAsia="ar-SA"/>
              </w:rPr>
              <w:t>защите ресурсов</w:t>
            </w:r>
          </w:p>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Pr>
                <w:rFonts w:ascii="Verdana" w:eastAsia="Times New Roman" w:hAnsi="Verdana"/>
                <w:caps/>
                <w:sz w:val="20"/>
                <w:szCs w:val="20"/>
                <w:lang w:eastAsia="ar-SA"/>
              </w:rPr>
              <w:t>Р</w:t>
            </w:r>
            <w:r>
              <w:rPr>
                <w:rFonts w:ascii="Verdana" w:eastAsia="Times New Roman" w:hAnsi="Verdana"/>
                <w:sz w:val="20"/>
                <w:szCs w:val="20"/>
                <w:lang w:eastAsia="ar-SA"/>
              </w:rPr>
              <w:t>язанов</w:t>
            </w:r>
            <w:r>
              <w:rPr>
                <w:rFonts w:ascii="Verdana" w:eastAsia="Times New Roman" w:hAnsi="Verdana"/>
                <w:caps/>
                <w:sz w:val="20"/>
                <w:szCs w:val="20"/>
                <w:lang w:eastAsia="ar-SA"/>
              </w:rPr>
              <w:t xml:space="preserve"> И.В.</w:t>
            </w:r>
          </w:p>
        </w:tc>
        <w:tc>
          <w:tcPr>
            <w:tcW w:w="1294" w:type="dxa"/>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p>
        </w:tc>
        <w:tc>
          <w:tcPr>
            <w:tcW w:w="4550" w:type="dxa"/>
            <w:tcBorders>
              <w:top w:val="single" w:sz="4" w:space="0" w:color="auto"/>
            </w:tcBorders>
          </w:tcPr>
          <w:p w:rsidR="008D73EA" w:rsidRDefault="008D73EA" w:rsidP="00773BAA">
            <w:pPr>
              <w:keepNext/>
              <w:keepLines/>
              <w:widowControl w:val="0"/>
              <w:tabs>
                <w:tab w:val="left" w:pos="2132"/>
              </w:tabs>
              <w:suppressAutoHyphens/>
              <w:spacing w:after="0" w:line="240" w:lineRule="auto"/>
              <w:rPr>
                <w:rFonts w:ascii="Verdana" w:eastAsia="Times New Roman" w:hAnsi="Verdana"/>
                <w:caps/>
                <w:sz w:val="20"/>
                <w:szCs w:val="20"/>
                <w:lang w:eastAsia="ar-SA"/>
              </w:rPr>
            </w:pPr>
            <w:r w:rsidRPr="00333161">
              <w:rPr>
                <w:rFonts w:ascii="Verdana" w:hAnsi="Verdana"/>
                <w:sz w:val="20"/>
                <w:szCs w:val="20"/>
              </w:rPr>
              <w:t>Генеральный директор</w:t>
            </w:r>
            <w:r w:rsidRPr="00333161">
              <w:rPr>
                <w:rFonts w:ascii="Verdana" w:hAnsi="Verdana"/>
                <w:sz w:val="20"/>
                <w:szCs w:val="20"/>
              </w:rPr>
              <w:br/>
              <w:t>Черников М.В.</w:t>
            </w:r>
          </w:p>
        </w:tc>
      </w:tr>
    </w:tbl>
    <w:p w:rsidR="002F3126" w:rsidRDefault="002F3126"/>
    <w:sectPr w:rsidR="002F3126" w:rsidSect="00E7099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73C" w:rsidRDefault="0006173C" w:rsidP="00E7099F">
      <w:pPr>
        <w:spacing w:after="0" w:line="240" w:lineRule="auto"/>
      </w:pPr>
      <w:r>
        <w:separator/>
      </w:r>
    </w:p>
  </w:endnote>
  <w:endnote w:type="continuationSeparator" w:id="0">
    <w:p w:rsidR="0006173C" w:rsidRDefault="0006173C" w:rsidP="00E70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978972"/>
      <w:docPartObj>
        <w:docPartGallery w:val="Page Numbers (Bottom of Page)"/>
        <w:docPartUnique/>
      </w:docPartObj>
    </w:sdtPr>
    <w:sdtEndPr/>
    <w:sdtContent>
      <w:sdt>
        <w:sdtPr>
          <w:id w:val="-1705238520"/>
          <w:docPartObj>
            <w:docPartGallery w:val="Page Numbers (Top of Page)"/>
            <w:docPartUnique/>
          </w:docPartObj>
        </w:sdtPr>
        <w:sdtEndPr/>
        <w:sdtContent>
          <w:p w:rsidR="002F3126" w:rsidRDefault="002F3126">
            <w:pPr>
              <w:pStyle w:val="a5"/>
            </w:pPr>
            <w:r>
              <w:t xml:space="preserve">Страница </w:t>
            </w:r>
            <w:r>
              <w:rPr>
                <w:b/>
                <w:bCs/>
                <w:sz w:val="24"/>
                <w:szCs w:val="24"/>
              </w:rPr>
              <w:fldChar w:fldCharType="begin"/>
            </w:r>
            <w:r>
              <w:rPr>
                <w:b/>
                <w:bCs/>
              </w:rPr>
              <w:instrText>PAGE</w:instrText>
            </w:r>
            <w:r>
              <w:rPr>
                <w:b/>
                <w:bCs/>
                <w:sz w:val="24"/>
                <w:szCs w:val="24"/>
              </w:rPr>
              <w:fldChar w:fldCharType="separate"/>
            </w:r>
            <w:r w:rsidR="003E5C2F">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E5C2F">
              <w:rPr>
                <w:b/>
                <w:bCs/>
                <w:noProof/>
              </w:rPr>
              <w:t>9</w:t>
            </w:r>
            <w:r>
              <w:rPr>
                <w:b/>
                <w:bCs/>
                <w:sz w:val="24"/>
                <w:szCs w:val="24"/>
              </w:rPr>
              <w:fldChar w:fldCharType="end"/>
            </w:r>
          </w:p>
        </w:sdtContent>
      </w:sdt>
    </w:sdtContent>
  </w:sdt>
  <w:p w:rsidR="002F3126" w:rsidRDefault="002F31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126" w:rsidRDefault="002F3126">
    <w:pPr>
      <w:pStyle w:val="a5"/>
    </w:pPr>
    <w:r>
      <w:t xml:space="preserve">Страница </w:t>
    </w:r>
    <w:r>
      <w:rPr>
        <w:b/>
        <w:bCs/>
      </w:rPr>
      <w:fldChar w:fldCharType="begin"/>
    </w:r>
    <w:r>
      <w:rPr>
        <w:b/>
        <w:bCs/>
      </w:rPr>
      <w:instrText>PAGE  \* Arabic  \* MERGEFORMAT</w:instrText>
    </w:r>
    <w:r>
      <w:rPr>
        <w:b/>
        <w:bCs/>
      </w:rPr>
      <w:fldChar w:fldCharType="separate"/>
    </w:r>
    <w:r w:rsidR="003E5C2F">
      <w:rPr>
        <w:b/>
        <w:bCs/>
        <w:noProof/>
      </w:rPr>
      <w:t>1</w:t>
    </w:r>
    <w:r>
      <w:rPr>
        <w:b/>
        <w:bCs/>
      </w:rPr>
      <w:fldChar w:fldCharType="end"/>
    </w:r>
    <w:r>
      <w:t xml:space="preserve"> из </w:t>
    </w:r>
    <w:r>
      <w:rPr>
        <w:b/>
        <w:bCs/>
      </w:rPr>
      <w:fldChar w:fldCharType="begin"/>
    </w:r>
    <w:r>
      <w:rPr>
        <w:b/>
        <w:bCs/>
      </w:rPr>
      <w:instrText>NUMPAGES  \* Arabic  \* MERGEFORMAT</w:instrText>
    </w:r>
    <w:r>
      <w:rPr>
        <w:b/>
        <w:bCs/>
      </w:rPr>
      <w:fldChar w:fldCharType="separate"/>
    </w:r>
    <w:r w:rsidR="003E5C2F">
      <w:rPr>
        <w:b/>
        <w:bCs/>
        <w:noProof/>
      </w:rPr>
      <w:t>9</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73C" w:rsidRDefault="0006173C" w:rsidP="00E7099F">
      <w:pPr>
        <w:spacing w:after="0" w:line="240" w:lineRule="auto"/>
      </w:pPr>
      <w:r>
        <w:separator/>
      </w:r>
    </w:p>
  </w:footnote>
  <w:footnote w:type="continuationSeparator" w:id="0">
    <w:p w:rsidR="0006173C" w:rsidRDefault="0006173C" w:rsidP="00E709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0D00C54"/>
    <w:multiLevelType w:val="hybridMultilevel"/>
    <w:tmpl w:val="55807A8A"/>
    <w:lvl w:ilvl="0" w:tplc="0FC6977E">
      <w:start w:val="1"/>
      <w:numFmt w:val="bullet"/>
      <w:lvlText w:val=""/>
      <w:lvlJc w:val="left"/>
      <w:pPr>
        <w:ind w:left="1440" w:hanging="360"/>
      </w:pPr>
      <w:rPr>
        <w:rFonts w:ascii="Symbol" w:hAnsi="Symbol" w:hint="default"/>
        <w:b/>
        <w:i w:val="0"/>
        <w:strike w:val="0"/>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446C2538"/>
    <w:multiLevelType w:val="multilevel"/>
    <w:tmpl w:val="114CF02C"/>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b/>
        <w:i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DFE4EDC"/>
    <w:multiLevelType w:val="hybridMultilevel"/>
    <w:tmpl w:val="4DB0CF90"/>
    <w:lvl w:ilvl="0" w:tplc="0FC6977E">
      <w:start w:val="1"/>
      <w:numFmt w:val="bullet"/>
      <w:lvlText w:val=""/>
      <w:lvlJc w:val="left"/>
      <w:pPr>
        <w:ind w:left="720" w:hanging="360"/>
      </w:pPr>
      <w:rPr>
        <w:rFonts w:ascii="Symbol" w:hAnsi="Symbol" w:hint="default"/>
        <w:b/>
        <w:i w:val="0"/>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133886"/>
    <w:multiLevelType w:val="hybridMultilevel"/>
    <w:tmpl w:val="34446798"/>
    <w:lvl w:ilvl="0" w:tplc="0FC6977E">
      <w:start w:val="1"/>
      <w:numFmt w:val="bullet"/>
      <w:lvlText w:val=""/>
      <w:lvlJc w:val="left"/>
      <w:pPr>
        <w:ind w:left="720" w:hanging="360"/>
      </w:pPr>
      <w:rPr>
        <w:rFonts w:ascii="Symbol" w:hAnsi="Symbol" w:hint="default"/>
        <w:b/>
        <w:i w:val="0"/>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9F"/>
    <w:rsid w:val="0006173C"/>
    <w:rsid w:val="002F3126"/>
    <w:rsid w:val="0036748E"/>
    <w:rsid w:val="003742DD"/>
    <w:rsid w:val="003E5C2F"/>
    <w:rsid w:val="00811CD9"/>
    <w:rsid w:val="008D73EA"/>
    <w:rsid w:val="00922DFC"/>
    <w:rsid w:val="00E7099F"/>
    <w:rsid w:val="00F31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8C25E"/>
  <w15:chartTrackingRefBased/>
  <w15:docId w15:val="{8E51255F-3557-44F0-9112-7BAF3C30A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99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9F"/>
    <w:rPr>
      <w:rFonts w:ascii="Calibri" w:eastAsia="Calibri" w:hAnsi="Calibri" w:cs="Times New Roman"/>
    </w:rPr>
  </w:style>
  <w:style w:type="paragraph" w:styleId="a5">
    <w:name w:val="footer"/>
    <w:basedOn w:val="a"/>
    <w:link w:val="a6"/>
    <w:uiPriority w:val="99"/>
    <w:unhideWhenUsed/>
    <w:rsid w:val="00E709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9F"/>
    <w:rPr>
      <w:rFonts w:ascii="Calibri" w:eastAsia="Calibri" w:hAnsi="Calibri" w:cs="Times New Roman"/>
    </w:rPr>
  </w:style>
  <w:style w:type="table" w:styleId="a7">
    <w:name w:val="Table Grid"/>
    <w:basedOn w:val="a1"/>
    <w:uiPriority w:val="39"/>
    <w:rsid w:val="002F3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8D73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ransfer.gaz.ru/" TargetMode="External"/><Relationship Id="rId14"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504D34-ABE8-4431-85A0-B269E0367D44}"/>
</file>

<file path=customXml/itemProps2.xml><?xml version="1.0" encoding="utf-8"?>
<ds:datastoreItem xmlns:ds="http://schemas.openxmlformats.org/officeDocument/2006/customXml" ds:itemID="{3DBF7334-557E-4C39-A5B8-298628E9AF08}"/>
</file>

<file path=customXml/itemProps3.xml><?xml version="1.0" encoding="utf-8"?>
<ds:datastoreItem xmlns:ds="http://schemas.openxmlformats.org/officeDocument/2006/customXml" ds:itemID="{C6BA23B4-1A8F-478F-A135-DAEA94CD0270}"/>
</file>

<file path=docProps/app.xml><?xml version="1.0" encoding="utf-8"?>
<Properties xmlns="http://schemas.openxmlformats.org/officeDocument/2006/extended-properties" xmlns:vt="http://schemas.openxmlformats.org/officeDocument/2006/docPropsVTypes">
  <Template>Normal</Template>
  <TotalTime>28</TotalTime>
  <Pages>9</Pages>
  <Words>3593</Words>
  <Characters>20482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GAZGROUP</Company>
  <LinksUpToDate>false</LinksUpToDate>
  <CharactersWithSpaces>24027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Круглов Юрий Леонидович</dc:creator>
  <cp:keywords/>
  <dc:description/>
  <cp:lastModifiedBy>Тихонова Ирина Николаевна</cp:lastModifiedBy>
  <cp:revision>4</cp:revision>
  <dcterms:created xsi:type="dcterms:W3CDTF">2023-11-13T11:56:00Z</dcterms:created>
  <dcterms:modified xsi:type="dcterms:W3CDTF">2024-09-02T12:36:00Z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